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FA" w:rsidRDefault="00A70DFA" w:rsidP="005F62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[</w:t>
      </w:r>
      <w:r w:rsidRPr="00A70DFA">
        <w:rPr>
          <w:rFonts w:ascii="Times New Roman" w:hAnsi="Times New Roman" w:cs="Times New Roman"/>
          <w:b/>
          <w:color w:val="C00000"/>
          <w:sz w:val="24"/>
          <w:szCs w:val="24"/>
        </w:rPr>
        <w:t>Note: The length of the paper should not be exceed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ed</w:t>
      </w:r>
      <w:r w:rsidRPr="00A70DF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than </w:t>
      </w:r>
      <w:proofErr w:type="gramStart"/>
      <w:r w:rsidRPr="00A70DF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proofErr w:type="gramEnd"/>
      <w:r w:rsidRPr="00A70DF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pages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</w:p>
    <w:p w:rsidR="00A70DFA" w:rsidRPr="00A70DFA" w:rsidRDefault="00A70DFA" w:rsidP="005F62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D6A0A" w:rsidRPr="007411E6" w:rsidRDefault="008A651E" w:rsidP="005F62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0C35A9" w:rsidRPr="007411E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A</w:t>
        </w:r>
        <w:r w:rsidR="00A017D2" w:rsidRPr="007411E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Framework for </w:t>
        </w:r>
        <w:r w:rsidR="000C35A9" w:rsidRPr="007411E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Maintenance Decision in Thermal Power Industry </w:t>
        </w:r>
      </w:hyperlink>
    </w:p>
    <w:p w:rsidR="001F72D4" w:rsidRPr="007411E6" w:rsidRDefault="001F72D4" w:rsidP="00A017D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D30C1" w:rsidRPr="007411E6" w:rsidRDefault="00C9529B" w:rsidP="001F72D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Anish Sachdeva</w:t>
      </w:r>
      <w:r w:rsidR="00AD30C1" w:rsidRPr="007411E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AD30C1" w:rsidRPr="007411E6">
        <w:rPr>
          <w:rFonts w:ascii="Times New Roman" w:hAnsi="Times New Roman" w:cs="Times New Roman"/>
          <w:bCs/>
          <w:sz w:val="24"/>
          <w:szCs w:val="24"/>
        </w:rPr>
        <w:t>,</w:t>
      </w:r>
      <w:r w:rsidR="00A017D2" w:rsidRPr="0074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K Mishra</w:t>
      </w:r>
      <w:r w:rsidR="007411E6" w:rsidRPr="007411E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11E6" w:rsidRPr="007411E6">
        <w:rPr>
          <w:rFonts w:ascii="Times New Roman" w:hAnsi="Times New Roman" w:cs="Times New Roman"/>
          <w:sz w:val="24"/>
          <w:szCs w:val="24"/>
        </w:rPr>
        <w:t>,</w:t>
      </w:r>
      <w:r w:rsidR="00A7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Tyagi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D30C1" w:rsidRPr="007411E6" w:rsidRDefault="00EB1859" w:rsidP="001F72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11E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017D2" w:rsidRPr="007411E6">
        <w:rPr>
          <w:rFonts w:ascii="Times New Roman" w:hAnsi="Times New Roman" w:cs="Times New Roman"/>
          <w:sz w:val="20"/>
          <w:szCs w:val="20"/>
        </w:rPr>
        <w:t>Department of Industrial and Production</w:t>
      </w:r>
      <w:r w:rsidR="00AD30C1" w:rsidRPr="007411E6">
        <w:rPr>
          <w:rFonts w:ascii="Times New Roman" w:hAnsi="Times New Roman" w:cs="Times New Roman"/>
          <w:sz w:val="20"/>
          <w:szCs w:val="20"/>
        </w:rPr>
        <w:t xml:space="preserve"> Engineering, </w:t>
      </w:r>
      <w:r w:rsidR="00A017D2" w:rsidRPr="007411E6">
        <w:rPr>
          <w:rFonts w:ascii="Times New Roman" w:hAnsi="Times New Roman" w:cs="Times New Roman"/>
          <w:sz w:val="20"/>
          <w:szCs w:val="20"/>
        </w:rPr>
        <w:t xml:space="preserve">Dr B R </w:t>
      </w:r>
      <w:proofErr w:type="spellStart"/>
      <w:r w:rsidR="00A017D2" w:rsidRPr="007411E6">
        <w:rPr>
          <w:rFonts w:ascii="Times New Roman" w:hAnsi="Times New Roman" w:cs="Times New Roman"/>
          <w:sz w:val="20"/>
          <w:szCs w:val="20"/>
        </w:rPr>
        <w:t>Ambedkar</w:t>
      </w:r>
      <w:proofErr w:type="spellEnd"/>
      <w:r w:rsidR="00A017D2" w:rsidRPr="007411E6">
        <w:rPr>
          <w:rFonts w:ascii="Times New Roman" w:hAnsi="Times New Roman" w:cs="Times New Roman"/>
          <w:sz w:val="20"/>
          <w:szCs w:val="20"/>
        </w:rPr>
        <w:t xml:space="preserve"> </w:t>
      </w:r>
      <w:r w:rsidR="00AD30C1" w:rsidRPr="007411E6">
        <w:rPr>
          <w:rFonts w:ascii="Times New Roman" w:hAnsi="Times New Roman" w:cs="Times New Roman"/>
          <w:sz w:val="20"/>
          <w:szCs w:val="20"/>
        </w:rPr>
        <w:t>National Institute of Technology,</w:t>
      </w:r>
      <w:r w:rsidR="00A017D2" w:rsidRPr="007411E6">
        <w:rPr>
          <w:rFonts w:ascii="Times New Roman" w:hAnsi="Times New Roman" w:cs="Times New Roman"/>
          <w:sz w:val="20"/>
          <w:szCs w:val="20"/>
        </w:rPr>
        <w:t xml:space="preserve"> Jalandhar</w:t>
      </w:r>
      <w:r w:rsidR="00AD30C1" w:rsidRPr="007411E6">
        <w:rPr>
          <w:rFonts w:ascii="Times New Roman" w:hAnsi="Times New Roman" w:cs="Times New Roman"/>
          <w:sz w:val="20"/>
          <w:szCs w:val="20"/>
        </w:rPr>
        <w:t>,</w:t>
      </w:r>
      <w:r w:rsidR="00A017D2" w:rsidRPr="007411E6">
        <w:rPr>
          <w:rFonts w:ascii="Times New Roman" w:hAnsi="Times New Roman" w:cs="Times New Roman"/>
          <w:sz w:val="20"/>
          <w:szCs w:val="20"/>
        </w:rPr>
        <w:t xml:space="preserve"> </w:t>
      </w:r>
      <w:r w:rsidR="00AD30C1" w:rsidRPr="007411E6">
        <w:rPr>
          <w:rFonts w:ascii="Times New Roman" w:hAnsi="Times New Roman" w:cs="Times New Roman"/>
          <w:sz w:val="20"/>
          <w:szCs w:val="20"/>
        </w:rPr>
        <w:t>India</w:t>
      </w:r>
    </w:p>
    <w:p w:rsidR="00AD30C1" w:rsidRPr="007411E6" w:rsidRDefault="00AD30C1" w:rsidP="001F72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30C1" w:rsidRPr="007411E6" w:rsidRDefault="00AD30C1" w:rsidP="001F72D4">
      <w:pPr>
        <w:spacing w:after="0"/>
        <w:ind w:right="454"/>
        <w:jc w:val="left"/>
        <w:rPr>
          <w:rFonts w:ascii="Times New Roman" w:hAnsi="Times New Roman" w:cs="Times New Roman"/>
          <w:sz w:val="20"/>
          <w:szCs w:val="20"/>
        </w:rPr>
      </w:pPr>
    </w:p>
    <w:p w:rsidR="00AD30C1" w:rsidRPr="007411E6" w:rsidRDefault="00AD30C1" w:rsidP="001F72D4">
      <w:pPr>
        <w:spacing w:after="0"/>
        <w:ind w:right="454"/>
        <w:jc w:val="left"/>
        <w:rPr>
          <w:rFonts w:ascii="Times New Roman" w:hAnsi="Times New Roman" w:cs="Times New Roman"/>
          <w:sz w:val="20"/>
          <w:szCs w:val="20"/>
        </w:rPr>
      </w:pPr>
    </w:p>
    <w:p w:rsidR="00D502F8" w:rsidRPr="007411E6" w:rsidRDefault="00AD30C1" w:rsidP="00D502F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F55EA3" w:rsidRPr="007411E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D502F8"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The current research work seeks to propose an integrated framework based on fuzzy AHP and fuzzy TOPSIS approaches for selecting the optimal maintenance strategy for a real industrial system of a process industry. Under fuzzy AHP, a hierarchical structure for making decision on maintenance strategy </w:t>
      </w:r>
      <w:proofErr w:type="gramStart"/>
      <w:r w:rsidR="00D502F8" w:rsidRPr="007411E6">
        <w:rPr>
          <w:rFonts w:ascii="Times New Roman" w:hAnsi="Times New Roman" w:cs="Times New Roman"/>
          <w:sz w:val="20"/>
          <w:szCs w:val="20"/>
          <w:lang w:val="en-US"/>
        </w:rPr>
        <w:t>has been generated</w:t>
      </w:r>
      <w:proofErr w:type="gramEnd"/>
      <w:r w:rsidR="00D502F8"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and the weights for different criteria and sub-criteria were computed by using Geometric Mean (GM) method. These weights were further included in fuzzy TOPSIS approach to obtain final ranking of the five considered maintenance strategies</w:t>
      </w:r>
      <w:r w:rsidR="00390960" w:rsidRPr="007411E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502F8"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F72D4" w:rsidRPr="007411E6" w:rsidRDefault="00AD30C1" w:rsidP="00D50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11E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Keywords- </w:t>
      </w:r>
      <w:r w:rsidR="00CC61C3" w:rsidRPr="007411E6">
        <w:rPr>
          <w:rFonts w:ascii="Times New Roman" w:hAnsi="Times New Roman" w:cs="Times New Roman"/>
          <w:b/>
          <w:sz w:val="18"/>
          <w:szCs w:val="18"/>
          <w:lang w:val="en-US"/>
        </w:rPr>
        <w:t>Fuzzy AHP, f</w:t>
      </w:r>
      <w:r w:rsidR="00D502F8" w:rsidRPr="007411E6">
        <w:rPr>
          <w:rFonts w:ascii="Times New Roman" w:hAnsi="Times New Roman" w:cs="Times New Roman"/>
          <w:b/>
          <w:sz w:val="18"/>
          <w:szCs w:val="18"/>
          <w:lang w:val="en-US"/>
        </w:rPr>
        <w:t xml:space="preserve">uzzy TOPSIS, maintenance strategy, </w:t>
      </w:r>
      <w:r w:rsidR="00CC61C3" w:rsidRPr="007411E6">
        <w:rPr>
          <w:rFonts w:ascii="Times New Roman" w:hAnsi="Times New Roman" w:cs="Times New Roman"/>
          <w:b/>
          <w:sz w:val="18"/>
          <w:szCs w:val="18"/>
          <w:lang w:val="en-US"/>
        </w:rPr>
        <w:t xml:space="preserve">Geometric Mean, </w:t>
      </w:r>
      <w:r w:rsidR="006A2100" w:rsidRPr="007411E6">
        <w:rPr>
          <w:rFonts w:ascii="Times New Roman" w:hAnsi="Times New Roman" w:cs="Times New Roman"/>
          <w:b/>
          <w:sz w:val="18"/>
          <w:szCs w:val="18"/>
          <w:lang w:val="en-US"/>
        </w:rPr>
        <w:t>sensitivity test</w:t>
      </w:r>
    </w:p>
    <w:p w:rsidR="001F72D4" w:rsidRPr="007411E6" w:rsidRDefault="001F72D4" w:rsidP="001F72D4">
      <w:pPr>
        <w:autoSpaceDE w:val="0"/>
        <w:autoSpaceDN w:val="0"/>
        <w:adjustRightInd w:val="0"/>
        <w:spacing w:after="0"/>
        <w:ind w:left="1152" w:right="1152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8367E" w:rsidRPr="007411E6" w:rsidRDefault="0038367E" w:rsidP="001F7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7411E6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D502F8" w:rsidRPr="007411E6" w:rsidRDefault="00D502F8" w:rsidP="00D502F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502F8" w:rsidRPr="007411E6" w:rsidRDefault="00D502F8" w:rsidP="00D502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11E6">
        <w:rPr>
          <w:rFonts w:ascii="Times New Roman" w:hAnsi="Times New Roman" w:cs="Times New Roman"/>
          <w:sz w:val="20"/>
          <w:szCs w:val="20"/>
        </w:rPr>
        <w:t>From the last few years’ ammonia emissions in urea fertilizer industries, and the reduction of these emissions, have become an increasingly challenging issue. The continuous ammonia emissions cause</w:t>
      </w:r>
      <w:r w:rsidRPr="007411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burning of skin, eyes, mouth, and lungs of human beings and therefore, accidental emissions resulting from sudden failure of plant operation comes into spotlight. The sudden failure of a plant operation due to inefficient maintenance policy not only affects the profitability of the considered industry but also has significant impact on human health.</w:t>
      </w:r>
    </w:p>
    <w:p w:rsidR="00434139" w:rsidRPr="007411E6" w:rsidRDefault="00434139" w:rsidP="001F7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F2E4E" w:rsidRPr="007411E6" w:rsidRDefault="00D502F8" w:rsidP="001F72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11E6">
        <w:rPr>
          <w:rFonts w:ascii="Times New Roman" w:hAnsi="Times New Roman" w:cs="Times New Roman"/>
          <w:b/>
          <w:bCs/>
          <w:sz w:val="20"/>
          <w:szCs w:val="20"/>
        </w:rPr>
        <w:t>RESEARCH BACKGROUND</w:t>
      </w:r>
    </w:p>
    <w:p w:rsidR="001F72D4" w:rsidRPr="007411E6" w:rsidRDefault="001F72D4" w:rsidP="001F7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502F8" w:rsidRPr="007411E6" w:rsidRDefault="00D502F8" w:rsidP="001F72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this section, the authors have provided a brief review of available literature related to maintenance decision making for various real operating systems or subsystems of different process industries. </w:t>
      </w:r>
      <w:r w:rsidRPr="007411E6">
        <w:rPr>
          <w:rFonts w:ascii="Times New Roman" w:hAnsi="Times New Roman" w:cs="Times New Roman"/>
          <w:sz w:val="20"/>
          <w:szCs w:val="20"/>
        </w:rPr>
        <w:t xml:space="preserve">To name a few, </w:t>
      </w:r>
      <w:proofErr w:type="spellStart"/>
      <w:r w:rsidRPr="007411E6">
        <w:rPr>
          <w:rFonts w:ascii="Times New Roman" w:hAnsi="Times New Roman" w:cs="Times New Roman"/>
          <w:sz w:val="20"/>
          <w:szCs w:val="20"/>
        </w:rPr>
        <w:t>Bevilacqua</w:t>
      </w:r>
      <w:proofErr w:type="spellEnd"/>
      <w:r w:rsidRPr="007411E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411E6">
        <w:rPr>
          <w:rFonts w:ascii="Times New Roman" w:hAnsi="Times New Roman" w:cs="Times New Roman"/>
          <w:sz w:val="20"/>
          <w:szCs w:val="20"/>
        </w:rPr>
        <w:t>Braglia</w:t>
      </w:r>
      <w:proofErr w:type="spellEnd"/>
      <w:r w:rsidRPr="007411E6">
        <w:rPr>
          <w:rFonts w:ascii="Times New Roman" w:hAnsi="Times New Roman" w:cs="Times New Roman"/>
          <w:sz w:val="20"/>
          <w:szCs w:val="20"/>
        </w:rPr>
        <w:t xml:space="preserve"> (2000) applied AHP tool to select the best maintenance strategy for gasification and combined cycle plant in an Italian oil refinery. </w:t>
      </w:r>
      <w:proofErr w:type="spellStart"/>
      <w:r w:rsidRPr="007411E6">
        <w:rPr>
          <w:rFonts w:ascii="Times New Roman" w:hAnsi="Times New Roman" w:cs="Times New Roman"/>
          <w:sz w:val="20"/>
          <w:szCs w:val="20"/>
        </w:rPr>
        <w:t>Sachdeva</w:t>
      </w:r>
      <w:proofErr w:type="spellEnd"/>
      <w:r w:rsidRPr="007411E6">
        <w:rPr>
          <w:rFonts w:ascii="Times New Roman" w:hAnsi="Times New Roman" w:cs="Times New Roman"/>
          <w:sz w:val="20"/>
          <w:szCs w:val="20"/>
        </w:rPr>
        <w:t xml:space="preserve"> and Kumar (2008) expounded the application of AHP approach for deciding upon the criticality of best maintenance strategy in a paper industry</w:t>
      </w:r>
      <w:r w:rsidR="00390960" w:rsidRPr="007411E6">
        <w:rPr>
          <w:rFonts w:ascii="Times New Roman" w:hAnsi="Times New Roman" w:cs="Times New Roman"/>
          <w:sz w:val="20"/>
          <w:szCs w:val="20"/>
        </w:rPr>
        <w:t xml:space="preserve">. The maintenance strategy selection done by various others under different criteria in different industries </w:t>
      </w:r>
      <w:proofErr w:type="gramStart"/>
      <w:r w:rsidR="00390960" w:rsidRPr="007411E6">
        <w:rPr>
          <w:rFonts w:ascii="Times New Roman" w:hAnsi="Times New Roman" w:cs="Times New Roman"/>
          <w:sz w:val="20"/>
          <w:szCs w:val="20"/>
        </w:rPr>
        <w:t>has been presented</w:t>
      </w:r>
      <w:proofErr w:type="gramEnd"/>
      <w:r w:rsidR="00390960" w:rsidRPr="007411E6">
        <w:rPr>
          <w:rFonts w:ascii="Times New Roman" w:hAnsi="Times New Roman" w:cs="Times New Roman"/>
          <w:sz w:val="20"/>
          <w:szCs w:val="20"/>
        </w:rPr>
        <w:t xml:space="preserve"> in table 1. </w:t>
      </w:r>
    </w:p>
    <w:p w:rsidR="007F14DF" w:rsidRPr="007411E6" w:rsidRDefault="007F14DF" w:rsidP="001F72D4">
      <w:pPr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F2E4E" w:rsidRPr="007411E6" w:rsidRDefault="00933694" w:rsidP="001F72D4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7411E6">
        <w:rPr>
          <w:rFonts w:ascii="Times New Roman" w:hAnsi="Times New Roman" w:cs="Times New Roman"/>
          <w:bCs/>
          <w:sz w:val="16"/>
          <w:szCs w:val="20"/>
        </w:rPr>
        <w:t xml:space="preserve">Table </w:t>
      </w:r>
      <w:r w:rsidR="007F14DF" w:rsidRPr="007411E6">
        <w:rPr>
          <w:rFonts w:ascii="Times New Roman" w:hAnsi="Times New Roman" w:cs="Times New Roman"/>
          <w:bCs/>
          <w:sz w:val="16"/>
          <w:szCs w:val="20"/>
        </w:rPr>
        <w:t>I.</w:t>
      </w:r>
      <w:r w:rsidR="007F14DF" w:rsidRPr="007411E6">
        <w:rPr>
          <w:rFonts w:ascii="Times New Roman" w:hAnsi="Times New Roman" w:cs="Times New Roman"/>
          <w:sz w:val="16"/>
          <w:szCs w:val="20"/>
        </w:rPr>
        <w:t xml:space="preserve"> List</w:t>
      </w:r>
      <w:r w:rsidRPr="007411E6">
        <w:rPr>
          <w:rFonts w:ascii="Times New Roman" w:hAnsi="Times New Roman" w:cs="Times New Roman"/>
          <w:sz w:val="16"/>
          <w:szCs w:val="20"/>
        </w:rPr>
        <w:t xml:space="preserve"> of main crit</w:t>
      </w:r>
      <w:r w:rsidR="007F14DF" w:rsidRPr="007411E6">
        <w:rPr>
          <w:rFonts w:ascii="Times New Roman" w:hAnsi="Times New Roman" w:cs="Times New Roman"/>
          <w:sz w:val="16"/>
          <w:szCs w:val="20"/>
        </w:rPr>
        <w:t>eria and sub criteria for maintenance policy selection</w:t>
      </w:r>
    </w:p>
    <w:p w:rsidR="007F14DF" w:rsidRPr="007411E6" w:rsidRDefault="007F14DF" w:rsidP="007F14DF">
      <w:pPr>
        <w:spacing w:after="0"/>
        <w:rPr>
          <w:rFonts w:ascii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836"/>
        <w:gridCol w:w="2973"/>
        <w:gridCol w:w="2167"/>
      </w:tblGrid>
      <w:tr w:rsidR="007F14DF" w:rsidRPr="007411E6" w:rsidTr="00350E6A">
        <w:trPr>
          <w:trHeight w:val="265"/>
        </w:trPr>
        <w:tc>
          <w:tcPr>
            <w:tcW w:w="168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Code</w:t>
            </w:r>
          </w:p>
        </w:tc>
        <w:tc>
          <w:tcPr>
            <w:tcW w:w="183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Criteria</w:t>
            </w:r>
          </w:p>
        </w:tc>
        <w:tc>
          <w:tcPr>
            <w:tcW w:w="29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Sub criteria</w:t>
            </w:r>
          </w:p>
        </w:tc>
        <w:tc>
          <w:tcPr>
            <w:tcW w:w="21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References</w:t>
            </w:r>
          </w:p>
        </w:tc>
      </w:tr>
      <w:tr w:rsidR="007F14DF" w:rsidRPr="007411E6" w:rsidTr="00350E6A">
        <w:trPr>
          <w:trHeight w:val="243"/>
        </w:trPr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CT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Cost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:rsidR="007F14DF" w:rsidRPr="007411E6" w:rsidRDefault="007F14DF" w:rsidP="007F14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Hardware cost; Software cost</w:t>
            </w: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Panchal and Kumar (2017)</w:t>
            </w:r>
          </w:p>
        </w:tc>
      </w:tr>
      <w:tr w:rsidR="007F14DF" w:rsidRPr="007411E6" w:rsidTr="00350E6A">
        <w:trPr>
          <w:trHeight w:val="26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VA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Value added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 xml:space="preserve">Training; Spare part inventory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Panchal et al.,2017</w:t>
            </w:r>
          </w:p>
        </w:tc>
      </w:tr>
      <w:tr w:rsidR="007F14DF" w:rsidRPr="007411E6" w:rsidTr="00350E6A">
        <w:trPr>
          <w:trHeight w:val="265"/>
        </w:trPr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SA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Safety</w:t>
            </w: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</w:tcPr>
          <w:p w:rsidR="007F14DF" w:rsidRPr="007411E6" w:rsidRDefault="007F14DF" w:rsidP="007F14D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Environmental safety; Human safety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</w:tcPr>
          <w:p w:rsidR="007F14DF" w:rsidRPr="007411E6" w:rsidRDefault="007F14DF" w:rsidP="001F72D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411E6">
              <w:rPr>
                <w:rFonts w:ascii="Times New Roman" w:hAnsi="Times New Roman" w:cs="Times New Roman"/>
                <w:sz w:val="16"/>
                <w:szCs w:val="20"/>
              </w:rPr>
              <w:t>Panchal and Singh (2017)</w:t>
            </w:r>
          </w:p>
        </w:tc>
      </w:tr>
    </w:tbl>
    <w:p w:rsidR="007F14DF" w:rsidRPr="007411E6" w:rsidRDefault="007F14DF" w:rsidP="001F72D4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</w:p>
    <w:p w:rsidR="00BA67AC" w:rsidRPr="007411E6" w:rsidRDefault="00BA67AC" w:rsidP="001F72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</w:p>
    <w:p w:rsidR="00E04D46" w:rsidRPr="007411E6" w:rsidRDefault="004F2E4E" w:rsidP="007F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11E6">
        <w:rPr>
          <w:rFonts w:ascii="Times New Roman" w:hAnsi="Times New Roman" w:cs="Times New Roman"/>
          <w:b/>
          <w:bCs/>
          <w:sz w:val="20"/>
          <w:szCs w:val="20"/>
        </w:rPr>
        <w:t>RESEARCH METHOD</w:t>
      </w:r>
      <w:r w:rsidR="00016F5F" w:rsidRPr="007411E6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04D46" w:rsidRPr="007411E6" w:rsidRDefault="00E04D46" w:rsidP="00E04D46">
      <w:pPr>
        <w:tabs>
          <w:tab w:val="left" w:pos="1410"/>
        </w:tabs>
        <w:spacing w:before="120" w:after="0" w:line="480" w:lineRule="auto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b/>
          <w:iCs/>
          <w:sz w:val="20"/>
          <w:szCs w:val="20"/>
          <w:lang w:val="en-US"/>
        </w:rPr>
        <w:t>3.1 Fuzzy set theory</w:t>
      </w:r>
    </w:p>
    <w:p w:rsidR="00E04D46" w:rsidRPr="007411E6" w:rsidRDefault="00E04D46" w:rsidP="00E04D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In MCDM problems there is high degree of uncertainty and imprecision within the collected data/information. To handle such uncertainties and vagueness of the collected data fuzzy set theory proposed by L.A 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Zadeh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in 1965 has been used effectively (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Kokso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, 1999; Ross et al., 2003; Tanaka, 2001; 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Zadeh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>, 1996; Zimmermann, 1996)</w:t>
      </w:r>
      <w:r w:rsidRPr="00741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The basic definitions of fuzzy set theory are as follows:</w:t>
      </w:r>
      <w:r w:rsidRPr="007411E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E04D46" w:rsidRPr="007411E6" w:rsidRDefault="00E04D46" w:rsidP="00E04D46">
      <w:pPr>
        <w:tabs>
          <w:tab w:val="left" w:pos="1410"/>
        </w:tabs>
        <w:spacing w:before="120"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Definition 1: 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In a crisp set or classical set, the membership of an object </w:t>
      </w:r>
      <w:proofErr w:type="gramStart"/>
      <w:r w:rsidRPr="007411E6">
        <w:rPr>
          <w:rFonts w:ascii="Times New Roman" w:hAnsi="Times New Roman" w:cs="Times New Roman"/>
          <w:sz w:val="20"/>
          <w:szCs w:val="20"/>
          <w:lang w:val="en-US"/>
        </w:rPr>
        <w:t>is precisely defined</w:t>
      </w:r>
      <w:proofErr w:type="gram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whereas a fuzzy set contains the object that satisfies the imprecise property of membership. In crisp </w:t>
      </w:r>
      <w:proofErr w:type="gramStart"/>
      <w:r w:rsidRPr="007411E6">
        <w:rPr>
          <w:rFonts w:ascii="Times New Roman" w:hAnsi="Times New Roman" w:cs="Times New Roman"/>
          <w:sz w:val="20"/>
          <w:szCs w:val="20"/>
          <w:lang w:val="en-US"/>
        </w:rPr>
        <w:t>set</w:t>
      </w:r>
      <w:proofErr w:type="gram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there exist only two probabilities: either an element is a member of a set or it is not. Mathematically, a crisp set </w:t>
      </w:r>
      <w:proofErr w:type="gramStart"/>
      <w:r w:rsidRPr="007411E6">
        <w:rPr>
          <w:rFonts w:ascii="Times New Roman" w:hAnsi="Times New Roman" w:cs="Times New Roman"/>
          <w:sz w:val="20"/>
          <w:szCs w:val="20"/>
          <w:lang w:val="en-US"/>
        </w:rPr>
        <w:t>is represented</w:t>
      </w:r>
      <w:proofErr w:type="gram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by the indicator function as shown below:</w:t>
      </w:r>
    </w:p>
    <w:p w:rsidR="00E04D46" w:rsidRPr="007411E6" w:rsidRDefault="008A651E" w:rsidP="00E04D46">
      <w:pPr>
        <w:spacing w:after="20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  1, if x ϵ A</m:t>
                </m: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   0,  ifx∉A</m:t>
                </m:r>
              </m:e>
            </m:eqArr>
          </m:e>
        </m:d>
      </m:oMath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5A77D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="00E04D46"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>(1)</w:t>
      </w:r>
    </w:p>
    <w:p w:rsidR="00E04D46" w:rsidRPr="007411E6" w:rsidRDefault="00E04D46" w:rsidP="00E04D46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sz w:val="20"/>
          <w:szCs w:val="20"/>
          <w:lang w:val="en-US"/>
        </w:rPr>
        <w:t>Unlike the crisp set, a fuzzy set can accommodate various degrees of membership on the real-continuous interval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0,1</m:t>
            </m:r>
          </m:e>
        </m:d>
      </m:oMath>
      <w:r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where the endpoints of </w:t>
      </w:r>
      <w:proofErr w:type="gramStart"/>
      <w:r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>0</w:t>
      </w:r>
      <w:proofErr w:type="gramEnd"/>
      <w:r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1 conform to no membership and full membership re</w:t>
      </w:r>
      <w:proofErr w:type="spellStart"/>
      <w:r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>spectively</w:t>
      </w:r>
      <w:proofErr w:type="spellEnd"/>
      <w:r w:rsidRPr="007411E6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:rsidR="0067199C" w:rsidRPr="007411E6" w:rsidRDefault="0067199C" w:rsidP="00E04D46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7199C" w:rsidRPr="007411E6" w:rsidRDefault="0067199C" w:rsidP="00E04D46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7199C" w:rsidRPr="007411E6" w:rsidRDefault="0067199C" w:rsidP="00E04D46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7199C" w:rsidRPr="007411E6" w:rsidRDefault="0067199C" w:rsidP="0067199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411E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4856480" cy="2724150"/>
                <wp:effectExtent l="0" t="38100" r="127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245" y="8905"/>
                            <a:ext cx="875" cy="231829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16121" y="2327202"/>
                            <a:ext cx="3695016" cy="98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38627" y="522433"/>
                            <a:ext cx="1838316" cy="18047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  <a:endCxn id="4" idx="3"/>
                        </wps:cNvCnPr>
                        <wps:spPr bwMode="auto">
                          <a:xfrm>
                            <a:off x="3456910" y="517486"/>
                            <a:ext cx="875" cy="18097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27965" y="522433"/>
                            <a:ext cx="1838316" cy="18047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8627" y="1710770"/>
                            <a:ext cx="315140" cy="6164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1124875" y="518475"/>
                            <a:ext cx="2332911" cy="3958"/>
                          </a:xfrm>
                          <a:prstGeom prst="straightConnector1">
                            <a:avLst/>
                          </a:prstGeom>
                          <a:noFill/>
                          <a:ln w="22225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17871" y="1710770"/>
                            <a:ext cx="1735896" cy="1979"/>
                          </a:xfrm>
                          <a:prstGeom prst="straightConnector1">
                            <a:avLst/>
                          </a:prstGeom>
                          <a:noFill/>
                          <a:ln w="22225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285" y="155345"/>
                            <a:ext cx="428940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A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41564" y="155345"/>
                            <a:ext cx="526984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A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89453" y="1577194"/>
                            <a:ext cx="273121" cy="3532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proofErr w:type="gramStart"/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598" y="2214404"/>
                            <a:ext cx="272246" cy="2839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598" y="375004"/>
                            <a:ext cx="272246" cy="2849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52170" y="2393495"/>
                            <a:ext cx="428940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a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33" y="2393495"/>
                            <a:ext cx="444697" cy="3037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Cs w:val="33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Cs w:val="33"/>
                                </w:rPr>
                                <w:t>a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Cs w:val="33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01761" y="2393495"/>
                            <a:ext cx="366788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b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2017" y="1713739"/>
                            <a:ext cx="1751" cy="614452"/>
                          </a:xfrm>
                          <a:prstGeom prst="straightConnector1">
                            <a:avLst/>
                          </a:prstGeom>
                          <a:noFill/>
                          <a:ln w="22225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"/>
                        <wps:cNvCnPr>
                          <a:cxnSpLocks noChangeShapeType="1"/>
                          <a:stCxn id="6" idx="0"/>
                          <a:endCxn id="6" idx="3"/>
                        </wps:cNvCnPr>
                        <wps:spPr bwMode="auto">
                          <a:xfrm>
                            <a:off x="2247123" y="522433"/>
                            <a:ext cx="875" cy="180476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754" y="2393495"/>
                            <a:ext cx="365912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c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49285" y="2393495"/>
                            <a:ext cx="366788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b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122" y="2393495"/>
                            <a:ext cx="365912" cy="298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c</w:t>
                              </w:r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18957" y="2393495"/>
                            <a:ext cx="270495" cy="2829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</w:pPr>
                              <w:proofErr w:type="gramStart"/>
                              <w:r w:rsidRPr="009274A9">
                                <w:rPr>
                                  <w:rFonts w:ascii="Times New Roman" w:hAnsi="Times New Roman" w:cs="Times New Roman"/>
                                  <w:b/>
                                  <w:sz w:val="25"/>
                                  <w:szCs w:val="29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1105223"/>
                            <a:ext cx="1049591" cy="3967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99C" w:rsidRPr="009274A9" w:rsidRDefault="0067199C" w:rsidP="006719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33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33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Times New Roman" w:cs="Times New Roman"/>
                                          <w:b/>
                                          <w:i/>
                                          <w:sz w:val="24"/>
                                          <w:szCs w:val="33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b/>
                                              <w:i/>
                                              <w:sz w:val="24"/>
                                              <w:szCs w:val="33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33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33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33"/>
                                        </w:rPr>
                                        <m:t>≥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b/>
                                              <w:i/>
                                              <w:sz w:val="24"/>
                                              <w:szCs w:val="33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33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33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88751" tIns="44379" rIns="88751" bIns="4437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" o:spid="_x0000_s1026" editas="canvas" style="width:382.4pt;height:214.5pt;mso-position-horizontal-relative:char;mso-position-vertical-relative:line" coordsize="48564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/h7AcAAGtLAAAOAAAAZHJzL2Uyb0RvYy54bWzsXF1zm0YUfe9M/wPDu212l6/VRM6kkt12&#10;Jm0zk7TvCJBEi0AFbMnt9L/37C5C6Cu2YkySyfpBRiAtC+zZc+65d/Xq9XqRGvdxUSZ5NjTJpWUa&#10;cRbmUZLNhubvH24vfNMoqyCLgjTP4qH5EJfm6+vvv3u1Wg5ims/zNIoLA41k5WC1HJrzqloOrq7K&#10;cB4vgvIyX8YZDk7zYhFUeFvMrqIiWKH1RXpFLcu9WuVFtCzyMC5L7B2rg+a1bH86jcPqt+m0jCsj&#10;HZroWyVfC/k6Ea9X16+CwawIlvMkrLsRfEIvFkGS4aRNU+OgCoy7IjloapGERV7m0+oyzBdX+XSa&#10;hLG8BlwNsfauZhRk90EpLybE3dl0EFsdtjuZiX5n+W2SprgbV2h9IPaJ/ys8nxg7V0s8nXLZPKfy&#10;eed/Pw+WsbyschD+ev+uMJJoaFLTyIIFxsibuyqXHzFs8XzEyfGpUfauED0N19n75ds8/Ks0snw0&#10;D7JZLD/84WGJ7xLxDVxD6yviTbnESSarX/IInwnQvnxY62mxMKZpsvxDfFE0jgdirPGGEIfajmk8&#10;DE2fW44aJvG6MkIc9T0cCXGIMuJT7spTBgPRmmhjWZTVj3G+MMTG0CyrIkhm82qUZxmGY16oMwX3&#10;b8tK9HX7hZ3nEAzSzFihK9SzLNm3Mk+TSDwl8TkJkHiUFsZ9gKFdrVWr6d0C16j2EUv8qa5jP3Cg&#10;9stdOG3ThOzETutFfpdF6FwwmMdBdFNvV0GSYtuo5J2uigT3Po1N0ctFHJlGGmMKEFvqstJMNICb&#10;hguttxQk/uUWv/FvfPvCpu7NhW2Nxxdvbkf2hXtLPGfMxqPRmPwnrpnYg3kSRXEmLnsDT2I/bfTV&#10;E4UCVgPQ7UDfbV3eBHR28192Wg4kMXbUKJzk0cO7YjPAAIiekMEOkSGH5M4w7xwZ4plt8eASSiQe&#10;KKMetagaVxtIMJc7FnEVLLjP6yGgIaEhsXwRsrAPISHn4RoS7yVmMcftMcWboshXYk5Dp3aoQn3h&#10;41TRAgR1mO9STwLCodRmbBcPxGc+2+CB+JbtuY9goplOxVkkOYiNWVRzYhD9aRrTRQpxggnfcDZT&#10;O+bx+sN7RLIzn5fFbNJwxa38qxG687HPyDiLpIIOTJMF6LXFW0foZ0suR2dno8iVyIMoxcY8L/4B&#10;Q0HggYn/vgsK8FX6c4bHz4ltC0Uo39gO5jTTKNpHJu0jQRaiKRCtaajNUaVU5N2yEOy+ERBZLtTL&#10;NJHULoaT4gywinjTH2VAoeyLKU888hofZ4gpUHgWjdaZ1GiAXRJBAsnhfo7MamGH2Y7LCe42FJRD&#10;PNuXwJVKYVdeATfcA4jUE/9WuGQ7vrV4ujwrXDoeVkCU7CPBbyHhpZmCQC5xF3AUo10zxfNjE80U&#10;LX+kA3xAxOzjQ0qV85niHD6QYfdPG9asw4y2qiIesTyvDl+bMIM4RJC2CL5d4tpMabhvJ/bW5NDt&#10;4Ic7uT/4oUy600nKa9mBkngjLIXjdlRLJxFCbWk1SZ3k23Cd0LGtTqKMUU4QlAs0MO5IVkMU8DJC&#10;ieIPLBYKIV1kUd+OlPDSxkE5VxZW+VCO80rdjo96VRov3eKFH8GLnIN3hvgLW1Ge7ykr6ihHEI85&#10;PkxZCQvCvUfi7mfasxoW2qCFioEmUTzyQUiVH/K1QaRDWsNCBBlGtcb+jeJ5MWPKsjn1VbhBHAex&#10;9i5p2NTnGwVFue8/Fl4XSFnIuf5EvmLHP2oyCmqWnsw6TUood4o7oCFBgz2euYOQo1pP1rWsUI7Q&#10;k30qHxoA013tU9kME1rtU9VHap9KHfnafCqhX/aRI82l3pHDqE0cFwYX1NQx5DjU5T4Oy8SfRo7M&#10;pyt51cD+MJHYEXKk99joDA2gVtYcPHMAoHbavEfqQd7PdpCrlADyPMJlP1oBi8dkElHGKw6j7BFr&#10;V3MPaK5LBDWSRCOojaAmvb4Vb+30en8I8nzqcFgSABClIj11ACAYyHVkQ33GPXn8dMivAdQxgBpl&#10;ogHUBhBU0b6G20/G9xP9tADEPOTIP4ofm7sqjXnSMtP46Rg/8nkIZa/x08ZPk6zfElA7Wd8fAVHm&#10;UIKki2QgxpnNtX3wRWQshX0gg6BGmGgEtRHUJPm3CNpP8vfDQESUcaMa7DSCbNvlyLnKIMhinuag&#10;J9QjdxkENcpEI6iNoKYMYIugdhlAfxzEbIt4rkrw0GMcxFzX8xElaSPujIr+LhHUaBONoDaCjtQS&#10;oKa0Nv17XsCCFBCISNUnI0vKPCbBvPXisNACEBMQcmE0ONIZOm0k6CSpXsVyxrq144WY5EjxANaU&#10;fBJAkP6rNjXJ0H6yJlliDSN8W628OfKcamU4bh6hStAdq99sFoM9qcr/mUD68haDqQyQXuolV6t2&#10;UI0pViHseWm0se1BIv3pMJsyy3NUPvSEDnO4yD5pHfaZdFgT4Wod1tJhYpniPoIa375XBNFWLc4J&#10;BOlIBuucz1ub3GUk00S4GkFtBB2WFNDGue8VQcziFgH/nXTTmKs56LMiaFstryHUhtBhTQHKFreh&#10;Tn8yjnrE545yAo6SEH5fQqR5lIzDz1mgeFSJ+hPrCHRStOOkKEog64GhIdSG0GFVAW28+15ZCBXH&#10;ioIIsWABSDHZctIEfHhtpjHuet4jZpoGUNcAagLkrwVAWCkpf9BJFszWvz4lfjKq/V7+ZMD2N7Ku&#10;/wcAAP//AwBQSwMEFAAGAAgAAAAhABkslx/aAAAABQEAAA8AAABkcnMvZG93bnJldi54bWxMj8FO&#10;wzAQRO9I/QdrK3GjTquohRCnKpW4gghwd+JtktZeh9hpA1/PwgUuI61mNfMm307OijMOofOkYLlI&#10;QCDV3nTUKHh7fby5BRGiJqOtJ1TwiQG2xewq15nxF3rBcxkbwSEUMq2gjbHPpAx1i06Hhe+R2Dv4&#10;wenI59BIM+gLhzsrV0mylk53xA2t7nHfYn0qR6fg2XzY/UP6Nb5XE/pj2VenJ9oodT2fdvcgIk7x&#10;7xl+8BkdCmaq/EgmCKuAh8RfZW+zTnlGpSBd3SUgi1z+py++AQAA//8DAFBLAQItABQABgAIAAAA&#10;IQC2gziS/gAAAOEBAAATAAAAAAAAAAAAAAAAAAAAAABbQ29udGVudF9UeXBlc10ueG1sUEsBAi0A&#10;FAAGAAgAAAAhADj9If/WAAAAlAEAAAsAAAAAAAAAAAAAAAAALwEAAF9yZWxzLy5yZWxzUEsBAi0A&#10;FAAGAAgAAAAhAD3tP+HsBwAAa0sAAA4AAAAAAAAAAAAAAAAALgIAAGRycy9lMm9Eb2MueG1sUEsB&#10;Ai0AFAAGAAgAAAAhABkslx/aAAAABQEAAA8AAAAAAAAAAAAAAAAARgoAAGRycy9kb3ducmV2Lnht&#10;bFBLBQYAAAAABAAEAPMAAAB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64;height:2724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152;top:89;width:9;height:231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jzwwAAANoAAAAPAAAAZHJzL2Rvd25yZXYueG1sRI/BasMw&#10;EETvgf6D2EBvsRwXTHCjhBAwtIUWx8nBx8XaWKbWylhq4v59VSj0OMzMG2a7n+0gbjT53rGCdZKC&#10;IG6d7rlTcDmXqw0IH5A1Do5JwTd52O8eFlsstLvziW516ESEsC9QgQlhLKT0rSGLPnEjcfSubrIY&#10;opw6qSe8R7gdZJamubTYc1wwONLRUPtZf1kF4cM0VdPm17fXoy75/anKyvSg1ONyPjyDCDSH//Bf&#10;+0UryOD3SrwBcvcDAAD//wMAUEsBAi0AFAAGAAgAAAAhANvh9svuAAAAhQEAABMAAAAAAAAAAAAA&#10;AAAAAAAAAFtDb250ZW50X1R5cGVzXS54bWxQSwECLQAUAAYACAAAACEAWvQsW78AAAAVAQAACwAA&#10;AAAAAAAAAAAAAAAfAQAAX3JlbHMvLnJlbHNQSwECLQAUAAYACAAAACEANqR488MAAADaAAAADwAA&#10;AAAAAAAAAAAAAAAHAgAAZHJzL2Rvd25yZXYueG1sUEsFBgAAAAADAAMAtwAAAPcCAAAAAA==&#10;" strokecolor="black [3213]" strokeweight="1pt">
                  <v:stroke endarrow="block"/>
                </v:shape>
                <v:shape id="AutoShape 5" o:spid="_x0000_s1029" type="#_x0000_t32" style="position:absolute;left:11161;top:23272;width:3695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5IwwAAANoAAAAPAAAAZHJzL2Rvd25yZXYueG1sRI9Pa8JA&#10;FMTvBb/D8oTe6sbGqkRXKRapUC/xz/2RfSbB7Nuwu8a0n74rFHocZuY3zHLdm0Z05HxtWcF4lIAg&#10;LqyuuVRwOm5f5iB8QNbYWCYF3+RhvRo8LTHT9s45dYdQighhn6GCKoQ2k9IXFRn0I9sSR+9incEQ&#10;pSuldniPcNPI1ySZSoM1x4UKW9pUVFwPN6PgU2N6vkzeTJHn2/Jj9rWfzH68Us/D/n0BIlAf/sN/&#10;7Z1WkMLjSrwBcvULAAD//wMAUEsBAi0AFAAGAAgAAAAhANvh9svuAAAAhQEAABMAAAAAAAAAAAAA&#10;AAAAAAAAAFtDb250ZW50X1R5cGVzXS54bWxQSwECLQAUAAYACAAAACEAWvQsW78AAAAVAQAACwAA&#10;AAAAAAAAAAAAAAAfAQAAX3JlbHMvLnJlbHNQSwECLQAUAAYACAAAACEAE9ceSMMAAADaAAAADwAA&#10;AAAAAAAAAAAAAAAHAgAAZHJzL2Rvd25yZXYueG1sUEsFBgAAAAADAAMAtwAAAPcCAAAAAA==&#10;" strokecolor="black [3213]" strokeweight="1pt">
                  <v:stroke endarrow="block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0" type="#_x0000_t5" style="position:absolute;left:25386;top:5224;width:18383;height:18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rx+wwAAANoAAAAPAAAAZHJzL2Rvd25yZXYueG1sRI9Pi8Iw&#10;FMTvwn6H8AQvoqmyrlqNIsKChwXx3/3ZPNti89Jtoq1++o0g7HGYmd8w82VjCnGnyuWWFQz6EQji&#10;xOqcUwXHw3dvAsJ5ZI2FZVLwIAfLxUdrjrG2Ne/ovvepCBB2MSrIvC9jKV2SkUHXtyVx8C62MuiD&#10;rFKpK6wD3BRyGEVf0mDOYSHDktYZJdf9zSi4NJtyMh486+Hp3HWjafpbb39QqU67Wc1AeGr8f/jd&#10;3mgFn/C6Em6AXPwBAAD//wMAUEsBAi0AFAAGAAgAAAAhANvh9svuAAAAhQEAABMAAAAAAAAAAAAA&#10;AAAAAAAAAFtDb250ZW50X1R5cGVzXS54bWxQSwECLQAUAAYACAAAACEAWvQsW78AAAAVAQAACwAA&#10;AAAAAAAAAAAAAAAfAQAAX3JlbHMvLnJlbHNQSwECLQAUAAYACAAAACEAqdq8fsMAAADaAAAADwAA&#10;AAAAAAAAAAAAAAAHAgAAZHJzL2Rvd25yZXYueG1sUEsFBgAAAAADAAMAtwAAAPcCAAAAAA==&#10;" strokecolor="black [3213]" strokeweight="1pt"/>
                <v:shape id="AutoShape 7" o:spid="_x0000_s1031" type="#_x0000_t32" style="position:absolute;left:34569;top:5174;width:8;height:180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U/vwAAANoAAAAPAAAAZHJzL2Rvd25yZXYueG1sRI9Bi8Iw&#10;FITvgv8hPMGbpgqKVqOIUvTkrlXvj+bZFpuX0kSt/94IC3scZuYbZrluTSWe1LjSsoLRMAJBnFld&#10;cq7gck4GMxDOI2usLJOCNzlYr7qdJcbavvhEz9TnIkDYxaig8L6OpXRZQQbd0NbEwbvZxqAPssml&#10;bvAV4KaS4yiaSoMlh4UCa9oWlN3Th1Hgp7tW/u7nfN1mM6eP1+TnkiZK9XvtZgHCU+v/w3/tg1Yw&#10;ge+VcAPk6gMAAP//AwBQSwECLQAUAAYACAAAACEA2+H2y+4AAACFAQAAEwAAAAAAAAAAAAAAAAAA&#10;AAAAW0NvbnRlbnRfVHlwZXNdLnhtbFBLAQItABQABgAIAAAAIQBa9CxbvwAAABUBAAALAAAAAAAA&#10;AAAAAAAAAB8BAABfcmVscy8ucmVsc1BLAQItABQABgAIAAAAIQDKaNU/vwAAANoAAAAPAAAAAAAA&#10;AAAAAAAAAAcCAABkcnMvZG93bnJldi54bWxQSwUGAAAAAAMAAwC3AAAA8wIAAAAA&#10;" strokecolor="black [3213]" strokeweight="1pt"/>
                <v:shape id="AutoShape 8" o:spid="_x0000_s1032" type="#_x0000_t5" style="position:absolute;left:13279;top:5224;width:18383;height:18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IeSwgAAANoAAAAPAAAAZHJzL2Rvd25yZXYueG1sRI9Bi8Iw&#10;FITvgv8hvAUvoqmCrlajLAuCB0F09f5snm3Z5qU20VZ/vREEj8PMfMPMl40pxI0ql1tWMOhHIIgT&#10;q3NOFRz+Vr0JCOeRNRaWScGdHCwX7dYcY21r3tFt71MRIOxiVJB5X8ZSuiQjg65vS+LgnW1l0AdZ&#10;pVJXWAe4KeQwisbSYM5hIcOSfjNK/vdXo+DcrMvJ9+BRD4+nrhtN00u93aBSna/mZwbCU+M/4Xd7&#10;rRWM4XUl3AC5eAIAAP//AwBQSwECLQAUAAYACAAAACEA2+H2y+4AAACFAQAAEwAAAAAAAAAAAAAA&#10;AAAAAAAAW0NvbnRlbnRfVHlwZXNdLnhtbFBLAQItABQABgAIAAAAIQBa9CxbvwAAABUBAAALAAAA&#10;AAAAAAAAAAAAAB8BAABfcmVscy8ucmVsc1BLAQItABQABgAIAAAAIQA2RIeSwgAAANoAAAAPAAAA&#10;AAAAAAAAAAAAAAcCAABkcnMvZG93bnJldi54bWxQSwUGAAAAAAMAAwC3AAAA9gIAAAAA&#10;" strokecolor="black [3213]" strokeweight="1pt"/>
                <v:shape id="AutoShape 9" o:spid="_x0000_s1033" type="#_x0000_t32" style="position:absolute;left:25386;top:17107;width:3151;height:61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7L+xAAAANoAAAAPAAAAZHJzL2Rvd25yZXYueG1sRI9fa8JA&#10;EMTfC36HYwXf6kXB/kk9RYqFQqVgWn3e5rZJam4v5LYx+um9QsHHYWZ+w8yXvatVR22oPBuYjBNQ&#10;xLm3FRcGPj9ebh9ABUG2WHsmAycKsFwMbuaYWn/kLXWZFCpCOKRooBRpUq1DXpLDMPYNcfS+fetQ&#10;omwLbVs8Rrir9TRJ7rTDiuNCiQ09l5Qfsl9nYHZOpMm6n83K0W799vi1f5f11JjRsF89gRLq5Rr+&#10;b79aA/fwdyXeAL24AAAA//8DAFBLAQItABQABgAIAAAAIQDb4fbL7gAAAIUBAAATAAAAAAAAAAAA&#10;AAAAAAAAAABbQ29udGVudF9UeXBlc10ueG1sUEsBAi0AFAAGAAgAAAAhAFr0LFu/AAAAFQEAAAsA&#10;AAAAAAAAAAAAAAAAHwEAAF9yZWxzLy5yZWxzUEsBAi0AFAAGAAgAAAAhAC9/sv7EAAAA2gAAAA8A&#10;AAAAAAAAAAAAAAAABwIAAGRycy9kb3ducmV2LnhtbFBLBQYAAAAAAwADALcAAAD4AgAAAAA=&#10;" strokecolor="black [3213]" strokeweight="1pt"/>
                <v:shape id="AutoShape 10" o:spid="_x0000_s1034" type="#_x0000_t32" style="position:absolute;left:11248;top:5184;width:23329;height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FFuwAAANoAAAAPAAAAZHJzL2Rvd25yZXYueG1sRE+9CsIw&#10;EN4F3yGc4KapDlKqsYgg1Em0Dh2P5myrzaU0Uevbm0Fw/Pj+N+lgWvGi3jWWFSzmEQji0uqGKwXX&#10;/DCLQTiPrLG1TAo+5CDdjkcbTLR985leF1+JEMIuQQW1910ipStrMujmtiMO3M32Bn2AfSV1j+8Q&#10;blq5jKKVNNhwaKixo31N5ePyNAryW1QUqN3R+ubRtafY3u9ZodR0MuzWIDwN/i/+uTOtIGwNV8IN&#10;kNsvAAAA//8DAFBLAQItABQABgAIAAAAIQDb4fbL7gAAAIUBAAATAAAAAAAAAAAAAAAAAAAAAABb&#10;Q29udGVudF9UeXBlc10ueG1sUEsBAi0AFAAGAAgAAAAhAFr0LFu/AAAAFQEAAAsAAAAAAAAAAAAA&#10;AAAAHwEAAF9yZWxzLy5yZWxzUEsBAi0AFAAGAAgAAAAhAFl2oUW7AAAA2gAAAA8AAAAAAAAAAAAA&#10;AAAABwIAAGRycy9kb3ducmV2LnhtbFBLBQYAAAAAAwADALcAAADvAgAAAAA=&#10;" strokecolor="black [3213]" strokeweight="1.75pt">
                  <v:stroke dashstyle="1 1" endcap="round"/>
                </v:shape>
                <v:shape id="AutoShape 11" o:spid="_x0000_s1035" type="#_x0000_t32" style="position:absolute;left:11178;top:17107;width:17359;height: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TevgAAANoAAAAPAAAAZHJzL2Rvd25yZXYueG1sRI9LC8Iw&#10;EITvgv8hrOBNUz2I1kYRQdCT+Dj0uDRrHzab0kSt/94IgsdhZr5hknVnavGk1pWWFUzGEQjizOqS&#10;cwXXy240B+E8ssbaMil4k4P1qt9LMNb2xSd6nn0uAoRdjAoK75tYSpcVZNCNbUMcvJttDfog21zq&#10;Fl8Bbmo5jaKZNFhyWCiwoW1B2f38MAoutyhNUbuD9eW9qY9zW1X7VKnhoNssQXjq/D/8a++1ggV8&#10;r4QbIFcfAAAA//8DAFBLAQItABQABgAIAAAAIQDb4fbL7gAAAIUBAAATAAAAAAAAAAAAAAAAAAAA&#10;AABbQ29udGVudF9UeXBlc10ueG1sUEsBAi0AFAAGAAgAAAAhAFr0LFu/AAAAFQEAAAsAAAAAAAAA&#10;AAAAAAAAHwEAAF9yZWxzLy5yZWxzUEsBAi0AFAAGAAgAAAAhADY6BN6+AAAA2gAAAA8AAAAAAAAA&#10;AAAAAAAABwIAAGRycy9kb3ducmV2LnhtbFBLBQYAAAAAAwADALcAAADyAgAAAAA=&#10;" strokecolor="black [3213]" strokeweight="1.75pt">
                  <v:stroke dashstyle="1 1" endcap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20492;top:1553;width:4290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7YxQAAANsAAAAPAAAAZHJzL2Rvd25yZXYueG1sRI9Ba8JA&#10;EIXvQv/DMoXedNNQpETXUEqLHnrRRtTbkB2TYHZ2yW41/vvOodDbDO/Ne98sy9H16kpD7DwbeJ5l&#10;oIhrbztuDFTfn9NXUDEhW+w9k4E7RShXD5MlFtbfeEvXXWqUhHAs0ECbUii0jnVLDuPMB2LRzn5w&#10;mGQdGm0HvEm463WeZXPtsGNpaDHQe0v1ZffjDNhj97U+pPXmtG/uIVT6Y/+SZ8Y8PY5vC1CJxvRv&#10;/rveWMEXevlFBtCrXwAAAP//AwBQSwECLQAUAAYACAAAACEA2+H2y+4AAACFAQAAEwAAAAAAAAAA&#10;AAAAAAAAAAAAW0NvbnRlbnRfVHlwZXNdLnhtbFBLAQItABQABgAIAAAAIQBa9CxbvwAAABUBAAAL&#10;AAAAAAAAAAAAAAAAAB8BAABfcmVscy8ucmVsc1BLAQItABQABgAIAAAAIQCW3z7YxQAAANsAAAAP&#10;AAAAAAAAAAAAAAAAAAcCAABkcnMvZG93bnJldi54bWxQSwUGAAAAAAMAAwC3AAAA+QIAAAAA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A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7" type="#_x0000_t202" style="position:absolute;left:32415;top:1553;width:5270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5tDwgAAANsAAAAPAAAAZHJzL2Rvd25yZXYueG1sRE9La8JA&#10;EL4L/Q/LFHrTTUIpkrpKKS166MWotL0N2TEJZmeX7DaPf+8WBG/z8T1ntRlNK3rqfGNZQbpIQBCX&#10;VjdcKTgePudLED4ga2wtk4KJPGzWD7MV5toOvKe+CJWIIexzVFCH4HIpfVmTQb+wjjhyZ9sZDBF2&#10;ldQdDjHctDJLkhdpsOHYUKOj95rKS/FnFOif5mv7Hba731M1OXeUH6fnLFHq6XF8ewURaAx38c29&#10;03F+Cv+/xAPk+goAAP//AwBQSwECLQAUAAYACAAAACEA2+H2y+4AAACFAQAAEwAAAAAAAAAAAAAA&#10;AAAAAAAAW0NvbnRlbnRfVHlwZXNdLnhtbFBLAQItABQABgAIAAAAIQBa9CxbvwAAABUBAAALAAAA&#10;AAAAAAAAAAAAAB8BAABfcmVscy8ucmVsc1BLAQItABQABgAIAAAAIQD5k5tDwgAAANsAAAAPAAAA&#10;AAAAAAAAAAAAAAcCAABkcnMvZG93bnJldi54bWxQSwUGAAAAAAMAAwC3AAAA9gIAAAAA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A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8" type="#_x0000_t202" style="position:absolute;left:29894;top:15771;width:2731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U0wAAAANsAAAAPAAAAZHJzL2Rvd25yZXYueG1sRE9Li8Iw&#10;EL4v+B/CCN7W1CIi1SiLKHrw4gvd29DMtmWbSWii1n9vBMHbfHzPmc5bU4sbNb6yrGDQT0AQ51ZX&#10;XCg4HlbfYxA+IGusLZOCB3mYzzpfU8y0vfOObvtQiBjCPkMFZQguk9LnJRn0feuII/dnG4MhwqaQ&#10;usF7DDe1TJNkJA1WHBtKdLQoKf/fX40Cfam263NYb35PxcO5o1yehmmiVK/b/kxABGrDR/x2b3Sc&#10;n8Lrl3iAnD0BAAD//wMAUEsBAi0AFAAGAAgAAAAhANvh9svuAAAAhQEAABMAAAAAAAAAAAAAAAAA&#10;AAAAAFtDb250ZW50X1R5cGVzXS54bWxQSwECLQAUAAYACAAAACEAWvQsW78AAAAVAQAACwAAAAAA&#10;AAAAAAAAAAAfAQAAX3JlbHMvLnJlbHNQSwECLQAUAAYACAAAACEACUEFNMAAAADbAAAADwAAAAAA&#10;AAAAAAAAAAAHAgAAZHJzL2Rvd25yZXYueG1sUEsFBgAAAAADAAMAtwAAAPQCAAAAAA=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z</w:t>
                        </w:r>
                      </w:p>
                    </w:txbxContent>
                  </v:textbox>
                </v:shape>
                <v:shape id="Text Box 15" o:spid="_x0000_s1039" type="#_x0000_t202" style="position:absolute;left:7825;top:22144;width:272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CvwQAAANsAAAAPAAAAZHJzL2Rvd25yZXYueG1sRE9Li8Iw&#10;EL4L/ocwgrc19cGyVKOIuOjBi25FvQ3N2BabSWiyWv+9WVjwNh/fc2aL1tTiTo2vLCsYDhIQxLnV&#10;FRcKsp/vjy8QPiBrrC2Tgid5WMy7nRmm2j54T/dDKEQMYZ+igjIEl0rp85IM+oF1xJG72sZgiLAp&#10;pG7wEcNNLUdJ8ikNVhwbSnS0Kim/HX6NAn2udptT2Gwvx+LpXCbXx8koUarfa5dTEIHa8Bb/u7c6&#10;zh/D3y/xADl/AQAA//8DAFBLAQItABQABgAIAAAAIQDb4fbL7gAAAIUBAAATAAAAAAAAAAAAAAAA&#10;AAAAAABbQ29udGVudF9UeXBlc10ueG1sUEsBAi0AFAAGAAgAAAAhAFr0LFu/AAAAFQEAAAsAAAAA&#10;AAAAAAAAAAAAHwEAAF9yZWxzLy5yZWxzUEsBAi0AFAAGAAgAAAAhAGYNoK/BAAAA2wAAAA8AAAAA&#10;AAAAAAAAAAAABwIAAGRycy9kb3ducmV2LnhtbFBLBQYAAAAAAwADALcAAAD1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0</w:t>
                        </w:r>
                      </w:p>
                    </w:txbxContent>
                  </v:textbox>
                </v:shape>
                <v:shape id="Text Box 16" o:spid="_x0000_s1040" type="#_x0000_t202" style="position:absolute;left:7825;top:3750;width:2723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jbwQAAANsAAAAPAAAAZHJzL2Rvd25yZXYueG1sRE9Ni8Iw&#10;EL0v+B/CCN7WVJFlqaZFRNGDF11l19vQjG2xmYQmav33ZkHwNo/3ObO8M424UetrywpGwwQEcWF1&#10;zaWCw8/q8xuED8gaG8uk4EEe8qz3McNU2zvv6LYPpYgh7FNUUIXgUil9UZFBP7SOOHJn2xoMEbal&#10;1C3eY7hp5DhJvqTBmmNDhY4WFRWX/dUo0H/1dv0b1pvTsXw4d5DL42ScKDXod/MpiEBdeItf7o2O&#10;8yfw/0s8QGZPAAAA//8DAFBLAQItABQABgAIAAAAIQDb4fbL7gAAAIUBAAATAAAAAAAAAAAAAAAA&#10;AAAAAABbQ29udGVudF9UeXBlc10ueG1sUEsBAi0AFAAGAAgAAAAhAFr0LFu/AAAAFQEAAAsAAAAA&#10;AAAAAAAAAAAAHwEAAF9yZWxzLy5yZWxzUEsBAi0AFAAGAAgAAAAhAOnkONvBAAAA2wAAAA8AAAAA&#10;AAAAAAAAAAAABwIAAGRycy9kb3ducmV2LnhtbFBLBQYAAAAAAwADALcAAAD1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23521;top:23934;width:4290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1AwQAAANsAAAAPAAAAZHJzL2Rvd25yZXYueG1sRE9Ni8Iw&#10;EL0L/ocwgrc1VXRZqlFEXPTgRbei3oZmbIvNJDRZrf/eLCx4m8f7nNmiNbW4U+MrywqGgwQEcW51&#10;xYWC7Of74wuED8gaa8uk4EkeFvNuZ4aptg/e0/0QChFD2KeooAzBpVL6vCSDfmAdceSutjEYImwK&#10;qRt8xHBTy1GSfEqDFceGEh2tSspvh1+jQJ+r3eYUNtvLsXg6l8n1cTxKlOr32uUURKA2vMX/7q2O&#10;8yfw90s8QM5fAAAA//8DAFBLAQItABQABgAIAAAAIQDb4fbL7gAAAIUBAAATAAAAAAAAAAAAAAAA&#10;AAAAAABbQ29udGVudF9UeXBlc10ueG1sUEsBAi0AFAAGAAgAAAAhAFr0LFu/AAAAFQEAAAsAAAAA&#10;AAAAAAAAAAAAHwEAAF9yZWxzLy5yZWxzUEsBAi0AFAAGAAgAAAAhAIaonUDBAAAA2wAAAA8AAAAA&#10;AAAAAAAAAAAABwIAAGRycy9kb3ducmV2LnhtbFBLBQYAAAAAAwADALcAAAD1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a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8" o:spid="_x0000_s1042" type="#_x0000_t202" style="position:absolute;left:12010;top:23934;width:4447;height:3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M3vwAAANsAAAAPAAAAZHJzL2Rvd25yZXYueG1sRE/LqsIw&#10;EN0L/kMYwZ2miohUo4gourgbX9zrbmjGtthMQhO1/v2NILibw3nObNGYSjyo9qVlBYN+AoI4s7rk&#10;XMHpuOlNQPiArLGyTApe5GExb7dmmGr75D09DiEXMYR9igqKEFwqpc8KMuj71hFH7mprgyHCOpe6&#10;xmcMN5UcJslYGiw5NhToaFVQdjvcjQL9V/5sf8N2dznnL+dOcn0eDROlup1mOQURqAlf8ce903H+&#10;GN6/xAPk/B8AAP//AwBQSwECLQAUAAYACAAAACEA2+H2y+4AAACFAQAAEwAAAAAAAAAAAAAAAAAA&#10;AAAAW0NvbnRlbnRfVHlwZXNdLnhtbFBLAQItABQABgAIAAAAIQBa9CxbvwAAABUBAAALAAAAAAAA&#10;AAAAAAAAAB8BAABfcmVscy8ucmVsc1BLAQItABQABgAIAAAAIQB2egM3vwAAANsAAAAPAAAAAAAA&#10;AAAAAAAAAAcCAABkcnMvZG93bnJldi54bWxQSwUGAAAAAAMAAwC3AAAA8wIAAAAA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rPr>
                            <w:rFonts w:ascii="Times New Roman" w:hAnsi="Times New Roman" w:cs="Times New Roman"/>
                            <w:b/>
                            <w:szCs w:val="33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Cs w:val="33"/>
                          </w:rPr>
                          <w:t>a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Cs w:val="33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3" type="#_x0000_t202" style="position:absolute;left:34017;top:23934;width:3668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aswQAAANsAAAAPAAAAZHJzL2Rvd25yZXYueG1sRE9Ni8Iw&#10;EL0L/ocwgrc1VcRdqlFEXPTgRbei3oZmbIvNJDRZrf/eLCx4m8f7nNmiNbW4U+MrywqGgwQEcW51&#10;xYWC7Of74wuED8gaa8uk4EkeFvNuZ4aptg/e0/0QChFD2KeooAzBpVL6vCSDfmAdceSutjEYImwK&#10;qRt8xHBTy1GSTKTBimNDiY5WJeW3w69RoM/VbnMKm+3lWDydy+T6OB4lSvV77XIKIlAb3uJ/91bH&#10;+Z/w90s8QM5fAAAA//8DAFBLAQItABQABgAIAAAAIQDb4fbL7gAAAIUBAAATAAAAAAAAAAAAAAAA&#10;AAAAAABbQ29udGVudF9UeXBlc10ueG1sUEsBAi0AFAAGAAgAAAAhAFr0LFu/AAAAFQEAAAsAAAAA&#10;AAAAAAAAAAAAHwEAAF9yZWxzLy5yZWxzUEsBAi0AFAAGAAgAAAAhABk2pqzBAAAA2wAAAA8AAAAA&#10;AAAAAAAAAAAABwIAAGRycy9kb3ducmV2LnhtbFBLBQYAAAAAAwADALcAAAD1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b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20" o:spid="_x0000_s1044" type="#_x0000_t32" style="position:absolute;left:28520;top:17137;width:17;height:6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2ZwgAAANsAAAAPAAAAZHJzL2Rvd25yZXYueG1sRI9Ba8JA&#10;EIXvhf6HZQre6sYeJERXKdGC4EWteB6yYxKanQ27q4n/3jkIvc3w3rz3zXI9uk7dKcTWs4HZNANF&#10;XHnbcm3g/PvzmYOKCdli55kMPCjCevX+tsTC+oGPdD+lWkkIxwINNCn1hdaxashhnPqeWLSrDw6T&#10;rKHWNuAg4a7TX1k21w5bloYGeyobqv5ON2cg5OX8UdKm5Mv5yNVhGPbbvDZm8jF+L0AlGtO/+XW9&#10;s4IvsPKLDKBXTwAAAP//AwBQSwECLQAUAAYACAAAACEA2+H2y+4AAACFAQAAEwAAAAAAAAAAAAAA&#10;AAAAAAAAW0NvbnRlbnRfVHlwZXNdLnhtbFBLAQItABQABgAIAAAAIQBa9CxbvwAAABUBAAALAAAA&#10;AAAAAAAAAAAAAB8BAABfcmVscy8ucmVsc1BLAQItABQABgAIAAAAIQApXM2ZwgAAANsAAAAPAAAA&#10;AAAAAAAAAAAAAAcCAABkcnMvZG93bnJldi54bWxQSwUGAAAAAAMAAwC3AAAA9gIAAAAA&#10;" strokecolor="black [3213]" strokeweight="1.75pt">
                  <v:stroke dashstyle="1 1" endcap="round"/>
                </v:shape>
                <v:shape id="AutoShape 21" o:spid="_x0000_s1045" type="#_x0000_t32" style="position:absolute;left:22471;top:5224;width:8;height:18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WkvwAAANsAAAAPAAAAZHJzL2Rvd25yZXYueG1sRE9Ni8Iw&#10;EL0L/ocwgjdN9SBajUUqRU/ubtX70IxtsZmUJmr992ZhYW/zeJ+zSXrTiCd1rrasYDaNQBAXVtdc&#10;Krics8kShPPIGhvLpOBNDpLtcLDBWNsX/9Az96UIIexiVFB538ZSuqIig25qW+LA3Wxn0AfYlVJ3&#10;+ArhppHzKFpIgzWHhgpbSisq7vnDKPCLfS+/Dyu+psXS6dM1+7rkmVLjUb9bg/DU+3/xn/uow/wV&#10;/P4SDpDbDwAAAP//AwBQSwECLQAUAAYACAAAACEA2+H2y+4AAACFAQAAEwAAAAAAAAAAAAAAAAAA&#10;AAAAW0NvbnRlbnRfVHlwZXNdLnhtbFBLAQItABQABgAIAAAAIQBa9CxbvwAAABUBAAALAAAAAAAA&#10;AAAAAAAAAB8BAABfcmVscy8ucmVsc1BLAQItABQABgAIAAAAIQByNqWkvwAAANsAAAAPAAAAAAAA&#10;AAAAAAAAAAcCAABkcnMvZG93bnJldi54bWxQSwUGAAAAAAMAAwC3AAAA8wIAAAAA&#10;" strokecolor="black [3213]" strokeweight="1pt"/>
                <v:shape id="Text Box 22" o:spid="_x0000_s1046" type="#_x0000_t202" style="position:absolute;left:42307;top:23934;width:3659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RlwQAAANsAAAAPAAAAZHJzL2Rvd25yZXYueG1sRE/LasJA&#10;FN0X/IfhCu7qxCClREcRsejCTVOldXfJXJNg5s6Qmebx986i0OXhvNfbwTSio9bXlhUs5gkI4sLq&#10;mksFl6+P13cQPiBrbCyTgpE8bDeTlzVm2vb8SV0eShFD2GeooArBZVL6oiKDfm4dceTutjUYImxL&#10;qVvsY7hpZJokb9JgzbGhQkf7iopH/msU6J/6fPwOx9PtWo7OXeThukwTpWbTYbcCEWgI/+I/90kr&#10;SOP6+CX+ALl5AgAA//8DAFBLAQItABQABgAIAAAAIQDb4fbL7gAAAIUBAAATAAAAAAAAAAAAAAAA&#10;AAAAAABbQ29udGVudF9UeXBlc10ueG1sUEsBAi0AFAAGAAgAAAAhAFr0LFu/AAAAFQEAAAsAAAAA&#10;AAAAAAAAAAAAHwEAAF9yZWxzLy5yZWxzUEsBAi0AFAAGAAgAAAAhAFiz9GXBAAAA2wAAAA8AAAAA&#10;AAAAAAAAAAAABwIAAGRycy9kb3ducmV2LnhtbFBLBQYAAAAAAwADALcAAAD1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c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47" type="#_x0000_t202" style="position:absolute;left:20492;top:23934;width:3668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1H+xAAAANsAAAAPAAAAZHJzL2Rvd25yZXYueG1sRI9Pa8JA&#10;FMTvBb/D8oTe6sYgIqmrlNKih16Mivb2yL4modm3S3bNn2/vCoUeh5n5DbPeDqYRHbW+tqxgPktA&#10;EBdW11wqOB0/X1YgfEDW2FgmBSN52G4mT2vMtO35QF0eShEh7DNUUIXgMil9UZFBP7OOOHo/tjUY&#10;omxLqVvsI9w0Mk2SpTRYc1yo0NF7RcVvfjMK9LX+2l3Cbv99LkfnTvLjvEgTpZ6nw9sriEBD+A//&#10;tfdaQTqHx5f4A+TmDgAA//8DAFBLAQItABQABgAIAAAAIQDb4fbL7gAAAIUBAAATAAAAAAAAAAAA&#10;AAAAAAAAAABbQ29udGVudF9UeXBlc10ueG1sUEsBAi0AFAAGAAgAAAAhAFr0LFu/AAAAFQEAAAsA&#10;AAAAAAAAAAAAAAAAHwEAAF9yZWxzLy5yZWxzUEsBAi0AFAAGAAgAAAAhADf/Uf7EAAAA2wAAAA8A&#10;AAAAAAAAAAAAAAAABwIAAGRycy9kb3ducmV2LnhtbFBLBQYAAAAAAwADALcAAAD4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b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48" type="#_x0000_t202" style="position:absolute;left:30901;top:23934;width:3659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+JxAAAANsAAAAPAAAAZHJzL2Rvd25yZXYueG1sRI9Ba8JA&#10;FITvgv9heUJvZtNQSomuIqVFD73UJqi3R/aZBLNvl+zWJP++Wyj0OMzMN8x6O5pO3Kn3rWUFj0kK&#10;griyuuVaQfH1vnwB4QOyxs4yKZjIw3Yzn60x13bgT7ofQy0ihH2OCpoQXC6lrxoy6BPriKN3tb3B&#10;EGVfS93jEOGmk1maPkuDLceFBh29NlTdjt9GgT63H/tT2B8uZT05V8i38ilLlXpYjLsViEBj+A//&#10;tQ9aQZbB75f4A+TmBwAA//8DAFBLAQItABQABgAIAAAAIQDb4fbL7gAAAIUBAAATAAAAAAAAAAAA&#10;AAAAAAAAAABbQ29udGVudF9UeXBlc10ueG1sUEsBAi0AFAAGAAgAAAAhAFr0LFu/AAAAFQEAAAsA&#10;AAAAAAAAAAAAAAAAHwEAAF9yZWxzLy5yZWxzUEsBAi0AFAAGAAgAAAAhAMctz4nEAAAA2wAAAA8A&#10;AAAAAAAAAAAAAAAABwIAAGRycy9kb3ducmV2LnhtbFBLBQYAAAAAAwADALcAAAD4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c</w:t>
                        </w: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49" type="#_x0000_t202" style="position:absolute;left:27189;top:23934;width:2705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oSwwAAANsAAAAPAAAAZHJzL2Rvd25yZXYueG1sRI9Pi8Iw&#10;FMTvgt8hPMHbmlplka5RRBQ9eFn/oHt7NG/bss1LaKLWb78RBI/DzPyGmc5bU4sbNb6yrGA4SEAQ&#10;51ZXXCg4HtYfExA+IGusLZOCB3mYz7qdKWba3vmbbvtQiAhhn6GCMgSXSenzkgz6gXXE0fu1jcEQ&#10;ZVNI3eA9wk0t0yT5lAYrjgslOlqWlP/tr0aBvlS7zTlstj+n4uHcUa5O4zRRqt9rF18gArXhHX61&#10;t1pBOoLnl/gD5OwfAAD//wMAUEsBAi0AFAAGAAgAAAAhANvh9svuAAAAhQEAABMAAAAAAAAAAAAA&#10;AAAAAAAAAFtDb250ZW50X1R5cGVzXS54bWxQSwECLQAUAAYACAAAACEAWvQsW78AAAAVAQAACwAA&#10;AAAAAAAAAAAAAAAfAQAAX3JlbHMvLnJlbHNQSwECLQAUAAYACAAAACEAqGFqEsMAAADbAAAADwAA&#10;AAAAAAAAAAAAAAAHAgAAZHJzL2Rvd25yZXYueG1sUEsFBgAAAAADAAMAtwAAAPcCAAAAAA=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</w:pPr>
                        <w:r w:rsidRPr="009274A9">
                          <w:rPr>
                            <w:rFonts w:ascii="Times New Roman" w:hAnsi="Times New Roman" w:cs="Times New Roman"/>
                            <w:b/>
                            <w:sz w:val="25"/>
                            <w:szCs w:val="29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50" type="#_x0000_t202" style="position:absolute;left:52;top:11052;width:10496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JmxAAAANsAAAAPAAAAZHJzL2Rvd25yZXYueG1sRI9Ba8JA&#10;FITvBf/D8gq91U1DKBJdRcSih14aFfX2yD6TYPbtkt2a5N93C4Ueh5n5hlmsBtOKB3W+sazgbZqA&#10;IC6tbrhScDx8vM5A+ICssbVMCkbysFpOnhaYa9vzFz2KUIkIYZ+jgjoEl0vpy5oM+ql1xNG72c5g&#10;iLKrpO6wj3DTyjRJ3qXBhuNCjY42NZX34tso0Jfmc3cOu/31VI3OHeX2lKWJUi/Pw3oOItAQ/sN/&#10;7b1WkGbw+yX+ALn8AQAA//8DAFBLAQItABQABgAIAAAAIQDb4fbL7gAAAIUBAAATAAAAAAAAAAAA&#10;AAAAAAAAAABbQ29udGVudF9UeXBlc10ueG1sUEsBAi0AFAAGAAgAAAAhAFr0LFu/AAAAFQEAAAsA&#10;AAAAAAAAAAAAAAAAHwEAAF9yZWxzLy5yZWxzUEsBAi0AFAAGAAgAAAAhACeI8mbEAAAA2wAAAA8A&#10;AAAAAAAAAAAAAAAABwIAAGRycy9kb3ducmV2LnhtbFBLBQYAAAAAAwADALcAAAD4AgAAAAA=&#10;" fillcolor="white [3212]" strokecolor="white [3212]">
                  <v:textbox inset="2.46531mm,1.23275mm,2.46531mm,1.23275mm">
                    <w:txbxContent>
                      <w:p w:rsidR="0067199C" w:rsidRPr="009274A9" w:rsidRDefault="0067199C" w:rsidP="0067199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33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33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b/>
                                    <w:i/>
                                    <w:sz w:val="24"/>
                                    <w:szCs w:val="33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b/>
                                        <w:i/>
                                        <w:sz w:val="24"/>
                                        <w:szCs w:val="33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33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33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33"/>
                                  </w:rPr>
                                  <m:t>≥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b/>
                                        <w:i/>
                                        <w:sz w:val="24"/>
                                        <w:szCs w:val="33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33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33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99C" w:rsidRPr="007411E6" w:rsidRDefault="0067199C" w:rsidP="0067199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val="en-US"/>
        </w:rPr>
      </w:pPr>
      <w:r w:rsidRPr="007411E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Fig 2: The intersection between A</w:t>
      </w:r>
      <w:r w:rsidRPr="007411E6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val="en-US"/>
        </w:rPr>
        <w:t xml:space="preserve">1 </w:t>
      </w:r>
      <w:r w:rsidRPr="007411E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and A</w:t>
      </w:r>
      <w:r w:rsidRPr="007411E6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bscript"/>
          <w:lang w:val="en-US"/>
        </w:rPr>
        <w:t>2</w:t>
      </w:r>
    </w:p>
    <w:p w:rsidR="00016F5F" w:rsidRPr="007411E6" w:rsidRDefault="00016F5F" w:rsidP="00016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411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3.2 Fuzzy AHP</w:t>
      </w:r>
    </w:p>
    <w:p w:rsidR="00016F5F" w:rsidRPr="007411E6" w:rsidRDefault="00016F5F" w:rsidP="00016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16F5F" w:rsidRPr="007411E6" w:rsidRDefault="00016F5F" w:rsidP="00016F5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7411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AHP is a type of additive weighting method </w:t>
      </w:r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 xml:space="preserve">developed primarily by </w:t>
      </w:r>
      <w:proofErr w:type="spellStart"/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>Saaty</w:t>
      </w:r>
      <w:proofErr w:type="spellEnd"/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 xml:space="preserve"> (</w:t>
      </w:r>
      <w:proofErr w:type="spellStart"/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>Saaty</w:t>
      </w:r>
      <w:proofErr w:type="spellEnd"/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>, 1980). Being a MCDM approach, it has the ability to integrate</w:t>
      </w:r>
      <w:r w:rsidRPr="007411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qualitative and quantitative information in the decision making process</w:t>
      </w:r>
      <w:r w:rsidRPr="007411E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411E6">
        <w:rPr>
          <w:rFonts w:ascii="Times New Roman" w:hAnsi="Times New Roman" w:cs="Times New Roman"/>
          <w:sz w:val="20"/>
          <w:szCs w:val="20"/>
        </w:rPr>
        <w:t>Bevilacqua</w:t>
      </w:r>
      <w:proofErr w:type="spellEnd"/>
      <w:r w:rsidRPr="007411E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411E6">
        <w:rPr>
          <w:rFonts w:ascii="Times New Roman" w:hAnsi="Times New Roman" w:cs="Times New Roman"/>
          <w:sz w:val="20"/>
          <w:szCs w:val="20"/>
        </w:rPr>
        <w:t>Braglia</w:t>
      </w:r>
      <w:proofErr w:type="spellEnd"/>
      <w:r w:rsidRPr="007411E6">
        <w:rPr>
          <w:rFonts w:ascii="Times New Roman" w:hAnsi="Times New Roman" w:cs="Times New Roman"/>
          <w:sz w:val="20"/>
          <w:szCs w:val="20"/>
        </w:rPr>
        <w:t>, 2000)</w:t>
      </w:r>
      <w:r w:rsidRPr="007411E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 xml:space="preserve"> However, it has been criticized </w:t>
      </w:r>
      <w:proofErr w:type="gramStart"/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>on account</w:t>
      </w:r>
      <w:proofErr w:type="gramEnd"/>
      <w:r w:rsidRPr="007411E6">
        <w:rPr>
          <w:rFonts w:ascii="Times New Roman" w:hAnsi="Times New Roman" w:cs="Times New Roman"/>
          <w:color w:val="000000" w:themeColor="text1"/>
          <w:sz w:val="20"/>
          <w:szCs w:val="20"/>
          <w:lang w:bidi="hi-IN"/>
        </w:rPr>
        <w:t xml:space="preserve"> of various limitations associated with pure AHP: 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i</m:t>
            </m:r>
          </m:e>
        </m:d>
      </m:oMath>
      <w:r w:rsidRPr="007411E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It utilizes discrete scale 1-9 and is unable</w:t>
      </w:r>
      <w:r w:rsidRPr="00741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account for the uncertainty in decision making.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ii</m:t>
            </m:r>
          </m:e>
        </m:d>
      </m:oMath>
      <w:r w:rsidRPr="00741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AHP method is unable to deal with an unbalanced scale of judgment.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iii</m:t>
            </m:r>
          </m:e>
        </m:d>
      </m:oMath>
      <w:r w:rsidRPr="007411E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It </w:t>
      </w:r>
      <w:proofErr w:type="gramStart"/>
      <w:r w:rsidRPr="007411E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can be used</w:t>
      </w:r>
      <w:proofErr w:type="gramEnd"/>
      <w:r w:rsidRPr="007411E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only for crisp information. Steps of fuzzy AHP approach </w:t>
      </w:r>
      <w:proofErr w:type="gramStart"/>
      <w:r w:rsidRPr="007411E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are discussed</w:t>
      </w:r>
      <w:proofErr w:type="gramEnd"/>
      <w:r w:rsidRPr="007411E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as follows:</w:t>
      </w:r>
    </w:p>
    <w:p w:rsidR="00016F5F" w:rsidRPr="007411E6" w:rsidRDefault="00016F5F" w:rsidP="00016F5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D1045B" w:rsidRPr="007411E6" w:rsidRDefault="00016F5F" w:rsidP="00016F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11E6">
        <w:rPr>
          <w:rFonts w:ascii="Times New Roman" w:hAnsi="Times New Roman" w:cs="Times New Roman"/>
          <w:b/>
          <w:bCs/>
          <w:sz w:val="20"/>
          <w:szCs w:val="20"/>
        </w:rPr>
        <w:t xml:space="preserve">Case study </w:t>
      </w:r>
    </w:p>
    <w:p w:rsidR="00350E6A" w:rsidRPr="007411E6" w:rsidRDefault="00350E6A" w:rsidP="00350E6A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016F5F" w:rsidRPr="007411E6" w:rsidRDefault="00016F5F" w:rsidP="0067199C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7411E6">
        <w:rPr>
          <w:rFonts w:ascii="Times New Roman" w:hAnsi="Times New Roman" w:cs="Times New Roman"/>
          <w:bCs/>
          <w:sz w:val="20"/>
          <w:szCs w:val="20"/>
        </w:rPr>
        <w:t xml:space="preserve">To exemplify the application of proposed framework, ASU system of a urea fertilizer industry </w:t>
      </w:r>
      <w:proofErr w:type="gramStart"/>
      <w:r w:rsidRPr="007411E6">
        <w:rPr>
          <w:rFonts w:ascii="Times New Roman" w:hAnsi="Times New Roman" w:cs="Times New Roman"/>
          <w:bCs/>
          <w:sz w:val="20"/>
          <w:szCs w:val="20"/>
        </w:rPr>
        <w:t>has been considered</w:t>
      </w:r>
      <w:proofErr w:type="gramEnd"/>
      <w:r w:rsidRPr="007411E6">
        <w:rPr>
          <w:rFonts w:ascii="Times New Roman" w:hAnsi="Times New Roman" w:cs="Times New Roman"/>
          <w:bCs/>
          <w:sz w:val="20"/>
          <w:szCs w:val="20"/>
        </w:rPr>
        <w:t xml:space="preserve"> in the present study. ASU</w:t>
      </w:r>
      <w:r w:rsidRPr="007411E6">
        <w:rPr>
          <w:rFonts w:ascii="Times New Roman" w:hAnsi="Times New Roman" w:cs="Times New Roman"/>
          <w:sz w:val="20"/>
          <w:szCs w:val="20"/>
        </w:rPr>
        <w:t>, one of the critical functional unit of the considered industry consists of various subsystems/equipment namely compressor, hot and cold heat exchanger, reactors, ammonia converter, pump, pipes, safety valve, pressure gauge etc. Currently,</w:t>
      </w:r>
      <w:r w:rsidRPr="007411E6">
        <w:rPr>
          <w:rFonts w:ascii="Times New Roman" w:eastAsia="Calibri" w:hAnsi="Times New Roman" w:cs="Times New Roman"/>
          <w:sz w:val="20"/>
          <w:szCs w:val="20"/>
        </w:rPr>
        <w:t xml:space="preserve"> due to high inimitability in the market and ease in implementation, Corrective Maintenance (CM) strategy is in use for the considered system.</w:t>
      </w:r>
    </w:p>
    <w:p w:rsidR="00956ABA" w:rsidRPr="007411E6" w:rsidRDefault="00956ABA" w:rsidP="00956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104A9" w:rsidRPr="007411E6" w:rsidRDefault="00016F5F" w:rsidP="00956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  <w:r w:rsidRPr="007411E6">
        <w:rPr>
          <w:rFonts w:ascii="Times New Roman" w:hAnsi="Times New Roman" w:cs="Times New Roman"/>
          <w:b/>
          <w:iCs/>
          <w:sz w:val="20"/>
          <w:szCs w:val="20"/>
        </w:rPr>
        <w:t xml:space="preserve">4.1 Application of </w:t>
      </w:r>
      <w:r w:rsidR="00B048EC" w:rsidRPr="007411E6">
        <w:rPr>
          <w:rFonts w:ascii="Times New Roman" w:hAnsi="Times New Roman" w:cs="Times New Roman"/>
          <w:b/>
          <w:iCs/>
          <w:sz w:val="20"/>
          <w:szCs w:val="20"/>
        </w:rPr>
        <w:t>research methods</w:t>
      </w:r>
    </w:p>
    <w:p w:rsidR="00956ABA" w:rsidRPr="007411E6" w:rsidRDefault="00956ABA" w:rsidP="00956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</w:p>
    <w:p w:rsidR="002D6C57" w:rsidRPr="007411E6" w:rsidRDefault="00B048EC" w:rsidP="00B048EC">
      <w:pPr>
        <w:rPr>
          <w:rFonts w:ascii="Times New Roman" w:eastAsia="AdvGulliv-R" w:hAnsi="Times New Roman" w:cs="Times New Roman"/>
          <w:iCs/>
          <w:sz w:val="20"/>
          <w:szCs w:val="20"/>
          <w:lang w:val="en-IN" w:eastAsia="en-IN"/>
        </w:rPr>
      </w:pPr>
      <w:r w:rsidRPr="007411E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Under fuzzy AHP approach, on the basis of </w:t>
      </w:r>
      <w:r w:rsidRPr="007411E6">
        <w:rPr>
          <w:rFonts w:ascii="Times New Roman" w:eastAsia="AdvGulliv-R" w:hAnsi="Times New Roman" w:cs="Times New Roman"/>
          <w:iCs/>
          <w:sz w:val="20"/>
          <w:szCs w:val="20"/>
          <w:lang w:val="en-IN" w:eastAsia="en-IN"/>
        </w:rPr>
        <w:t xml:space="preserve">intensive discussions with maintenance experts’ team (comprising one maintenance manager and three senior maintenance personnel) and exploring available literature related to maintenance decision making (Wang et al., 2007; </w:t>
      </w:r>
      <w:proofErr w:type="spellStart"/>
      <w:r w:rsidR="007411E6">
        <w:rPr>
          <w:rFonts w:ascii="Times New Roman" w:hAnsi="Times New Roman" w:cs="Times New Roman"/>
          <w:sz w:val="20"/>
          <w:szCs w:val="20"/>
          <w:lang w:val="en-US"/>
        </w:rPr>
        <w:t>Bevilacqua</w:t>
      </w:r>
      <w:proofErr w:type="spellEnd"/>
      <w:r w:rsidR="007411E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7411E6">
        <w:rPr>
          <w:rFonts w:ascii="Times New Roman" w:hAnsi="Times New Roman" w:cs="Times New Roman"/>
          <w:sz w:val="20"/>
          <w:szCs w:val="20"/>
          <w:lang w:val="en-US"/>
        </w:rPr>
        <w:t>Braglia</w:t>
      </w:r>
      <w:proofErr w:type="spellEnd"/>
      <w:r w:rsidR="007411E6">
        <w:rPr>
          <w:rFonts w:ascii="Times New Roman" w:hAnsi="Times New Roman" w:cs="Times New Roman"/>
          <w:sz w:val="20"/>
          <w:szCs w:val="20"/>
          <w:lang w:val="en-US"/>
        </w:rPr>
        <w:t>, 2000)</w:t>
      </w:r>
    </w:p>
    <w:p w:rsidR="00B048EC" w:rsidRPr="007411E6" w:rsidRDefault="00B048EC" w:rsidP="00B048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7411E6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Table </w:t>
      </w:r>
      <w:r w:rsidR="0067199C" w:rsidRPr="007411E6">
        <w:rPr>
          <w:rFonts w:ascii="Times New Roman" w:eastAsia="Calibri" w:hAnsi="Times New Roman" w:cs="Times New Roman"/>
          <w:b/>
          <w:sz w:val="16"/>
          <w:szCs w:val="16"/>
          <w:lang w:val="en-US"/>
        </w:rPr>
        <w:t>2</w:t>
      </w:r>
      <w:r w:rsidRPr="007411E6">
        <w:rPr>
          <w:rFonts w:ascii="Times New Roman" w:eastAsia="Calibri" w:hAnsi="Times New Roman" w:cs="Times New Roman"/>
          <w:sz w:val="16"/>
          <w:szCs w:val="16"/>
          <w:lang w:val="en-US"/>
        </w:rPr>
        <w:t>: The fuzzy comparison matrix for criteria w.r.t to goal</w:t>
      </w:r>
    </w:p>
    <w:tbl>
      <w:tblPr>
        <w:tblStyle w:val="TableGrid1"/>
        <w:tblW w:w="8675" w:type="dxa"/>
        <w:tblLook w:val="04A0" w:firstRow="1" w:lastRow="0" w:firstColumn="1" w:lastColumn="0" w:noHBand="0" w:noVBand="1"/>
      </w:tblPr>
      <w:tblGrid>
        <w:gridCol w:w="1218"/>
        <w:gridCol w:w="1224"/>
        <w:gridCol w:w="1224"/>
        <w:gridCol w:w="1220"/>
        <w:gridCol w:w="1224"/>
        <w:gridCol w:w="1224"/>
        <w:gridCol w:w="1341"/>
      </w:tblGrid>
      <w:tr w:rsidR="00FD7C91" w:rsidRPr="007411E6" w:rsidTr="00FD7C91">
        <w:trPr>
          <w:trHeight w:val="36"/>
        </w:trPr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Goal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6</w:t>
            </w:r>
          </w:p>
        </w:tc>
      </w:tr>
      <w:tr w:rsidR="00FD7C91" w:rsidRPr="007411E6" w:rsidTr="00FD7C91">
        <w:trPr>
          <w:trHeight w:val="36"/>
        </w:trPr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(1,1,1)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(1/2,1,2)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(1,2,3)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(2,3,4)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(4,5,6)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(3,7/2,4)</w:t>
            </w:r>
          </w:p>
        </w:tc>
      </w:tr>
      <w:tr w:rsidR="00FD7C91" w:rsidRPr="007411E6" w:rsidTr="00A70DFA">
        <w:trPr>
          <w:trHeight w:val="36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(1/2,1,2)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(1,1,1)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(4,9/2,5)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(1,2,3)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(1/4,1/3,1/2)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(1/3,1/2,1)</w:t>
            </w:r>
          </w:p>
        </w:tc>
      </w:tr>
      <w:tr w:rsidR="00FD7C91" w:rsidRPr="007411E6" w:rsidTr="00A70DFA">
        <w:trPr>
          <w:trHeight w:val="36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7411E6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(1/3,1/2,1)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(1/5,2/9,1/4)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(1,1,1)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(1/2,1,2)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(1/3,2/5,1/2)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EC" w:rsidRPr="007411E6" w:rsidRDefault="00B048EC" w:rsidP="00B048EC">
            <w:pPr>
              <w:tabs>
                <w:tab w:val="left" w:pos="172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11E6">
              <w:rPr>
                <w:rFonts w:ascii="Times New Roman" w:hAnsi="Times New Roman" w:cs="Times New Roman"/>
                <w:sz w:val="16"/>
                <w:szCs w:val="16"/>
              </w:rPr>
              <w:t>(1/5,1/4,1/3)</w:t>
            </w:r>
          </w:p>
        </w:tc>
      </w:tr>
    </w:tbl>
    <w:p w:rsidR="00B048EC" w:rsidRPr="007411E6" w:rsidRDefault="00B048EC" w:rsidP="00B048EC">
      <w:pPr>
        <w:rPr>
          <w:rFonts w:ascii="Times New Roman" w:eastAsia="AdvGulliv-R" w:hAnsi="Times New Roman" w:cs="Times New Roman"/>
          <w:iCs/>
          <w:sz w:val="20"/>
          <w:szCs w:val="20"/>
          <w:lang w:val="en-IN" w:eastAsia="en-IN"/>
        </w:rPr>
      </w:pPr>
    </w:p>
    <w:p w:rsidR="00D1045B" w:rsidRPr="007411E6" w:rsidRDefault="00D1045B" w:rsidP="00FD7C91">
      <w:pPr>
        <w:pStyle w:val="Default"/>
        <w:jc w:val="both"/>
        <w:rPr>
          <w:b/>
          <w:bCs/>
          <w:sz w:val="20"/>
          <w:szCs w:val="20"/>
        </w:rPr>
      </w:pPr>
    </w:p>
    <w:p w:rsidR="00D1045B" w:rsidRPr="007411E6" w:rsidRDefault="002D6C57" w:rsidP="002D6C5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411E6">
        <w:rPr>
          <w:b/>
          <w:bCs/>
          <w:sz w:val="20"/>
          <w:szCs w:val="20"/>
        </w:rPr>
        <w:t xml:space="preserve">Result discussion </w:t>
      </w:r>
    </w:p>
    <w:p w:rsidR="002D6C57" w:rsidRPr="007411E6" w:rsidRDefault="002D6C57" w:rsidP="002D6C57">
      <w:pPr>
        <w:pStyle w:val="Default"/>
        <w:jc w:val="both"/>
        <w:rPr>
          <w:b/>
          <w:bCs/>
          <w:sz w:val="20"/>
          <w:szCs w:val="20"/>
        </w:rPr>
      </w:pPr>
    </w:p>
    <w:p w:rsidR="002D6C57" w:rsidRPr="007411E6" w:rsidRDefault="002D6C57" w:rsidP="002D6C57">
      <w:pPr>
        <w:pStyle w:val="Default"/>
        <w:jc w:val="both"/>
        <w:rPr>
          <w:sz w:val="20"/>
          <w:szCs w:val="20"/>
        </w:rPr>
      </w:pPr>
      <w:r w:rsidRPr="007411E6">
        <w:rPr>
          <w:bCs/>
          <w:sz w:val="20"/>
          <w:szCs w:val="20"/>
        </w:rPr>
        <w:t xml:space="preserve">From result table, it is noted that for PM the closeness coefficient </w:t>
      </w:r>
      <m:oMath>
        <m:d>
          <m:d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7411E6">
        <w:rPr>
          <w:bCs/>
          <w:sz w:val="20"/>
          <w:szCs w:val="20"/>
        </w:rPr>
        <w:t xml:space="preserve"> value is </w:t>
      </w:r>
      <w:proofErr w:type="gramStart"/>
      <w:r w:rsidR="007411E6">
        <w:rPr>
          <w:bCs/>
          <w:sz w:val="20"/>
          <w:szCs w:val="20"/>
        </w:rPr>
        <w:t>…..</w:t>
      </w:r>
      <w:proofErr w:type="gramEnd"/>
      <w:r w:rsidRPr="007411E6">
        <w:rPr>
          <w:bCs/>
          <w:sz w:val="20"/>
          <w:szCs w:val="20"/>
        </w:rPr>
        <w:t xml:space="preserve"> </w:t>
      </w:r>
      <w:proofErr w:type="gramStart"/>
      <w:r w:rsidRPr="007411E6">
        <w:rPr>
          <w:bCs/>
          <w:sz w:val="20"/>
          <w:szCs w:val="20"/>
        </w:rPr>
        <w:t>which</w:t>
      </w:r>
      <w:proofErr w:type="gramEnd"/>
      <w:r w:rsidRPr="007411E6">
        <w:rPr>
          <w:bCs/>
          <w:sz w:val="20"/>
          <w:szCs w:val="20"/>
        </w:rPr>
        <w:t xml:space="preserve"> is higher than other maintenance strategies. Therefore, it </w:t>
      </w:r>
      <w:proofErr w:type="gramStart"/>
      <w:r w:rsidRPr="007411E6">
        <w:rPr>
          <w:bCs/>
          <w:sz w:val="20"/>
          <w:szCs w:val="20"/>
        </w:rPr>
        <w:t>is regarded</w:t>
      </w:r>
      <w:proofErr w:type="gramEnd"/>
      <w:r w:rsidRPr="007411E6">
        <w:rPr>
          <w:bCs/>
          <w:sz w:val="20"/>
          <w:szCs w:val="20"/>
        </w:rPr>
        <w:t xml:space="preserve"> as the best maintenance strategy for the considered system. </w:t>
      </w:r>
    </w:p>
    <w:p w:rsidR="00D146A6" w:rsidRPr="007411E6" w:rsidRDefault="00D146A6" w:rsidP="00D146A6">
      <w:pPr>
        <w:pStyle w:val="Default"/>
        <w:jc w:val="both"/>
        <w:rPr>
          <w:sz w:val="20"/>
          <w:szCs w:val="20"/>
        </w:rPr>
      </w:pPr>
    </w:p>
    <w:p w:rsidR="002D6C57" w:rsidRPr="007411E6" w:rsidRDefault="002D6C57" w:rsidP="002D6C57">
      <w:pPr>
        <w:pStyle w:val="Default"/>
        <w:numPr>
          <w:ilvl w:val="0"/>
          <w:numId w:val="2"/>
        </w:numPr>
        <w:jc w:val="both"/>
        <w:rPr>
          <w:b/>
          <w:bCs/>
          <w:sz w:val="19"/>
          <w:szCs w:val="19"/>
        </w:rPr>
      </w:pPr>
      <w:r w:rsidRPr="007411E6">
        <w:rPr>
          <w:b/>
          <w:sz w:val="20"/>
          <w:szCs w:val="20"/>
        </w:rPr>
        <w:t>Conclusion</w:t>
      </w:r>
    </w:p>
    <w:p w:rsidR="002D6C57" w:rsidRPr="007411E6" w:rsidRDefault="002D6C57" w:rsidP="002D6C57">
      <w:pPr>
        <w:pStyle w:val="Default"/>
        <w:jc w:val="both"/>
        <w:rPr>
          <w:sz w:val="20"/>
          <w:szCs w:val="20"/>
        </w:rPr>
      </w:pPr>
    </w:p>
    <w:p w:rsidR="002D6C57" w:rsidRPr="007411E6" w:rsidRDefault="002D6C57" w:rsidP="002D6C57">
      <w:pPr>
        <w:pStyle w:val="Default"/>
        <w:jc w:val="both"/>
        <w:rPr>
          <w:sz w:val="20"/>
          <w:szCs w:val="20"/>
        </w:rPr>
      </w:pPr>
      <w:r w:rsidRPr="007411E6">
        <w:rPr>
          <w:sz w:val="20"/>
          <w:szCs w:val="20"/>
        </w:rPr>
        <w:t xml:space="preserve">With an increase in the complexities of real industrial systems, </w:t>
      </w:r>
      <w:r w:rsidRPr="007411E6">
        <w:rPr>
          <w:color w:val="000000" w:themeColor="text1"/>
          <w:sz w:val="20"/>
          <w:szCs w:val="20"/>
        </w:rPr>
        <w:t>maintenance decision making has become a challenge for maintenance managers.</w:t>
      </w:r>
      <w:r w:rsidRPr="007411E6">
        <w:rPr>
          <w:sz w:val="20"/>
          <w:szCs w:val="20"/>
        </w:rPr>
        <w:t xml:space="preserve"> In the present study,</w:t>
      </w:r>
      <w:r w:rsidRPr="007411E6">
        <w:rPr>
          <w:color w:val="000000" w:themeColor="text1"/>
          <w:sz w:val="20"/>
          <w:szCs w:val="20"/>
        </w:rPr>
        <w:t xml:space="preserve"> the authors have used an integrated MCDM framework for the selection of an optimal maintenance strategy for ASU of a</w:t>
      </w:r>
      <w:r w:rsidRPr="007411E6">
        <w:rPr>
          <w:sz w:val="20"/>
          <w:szCs w:val="20"/>
        </w:rPr>
        <w:t xml:space="preserve"> urea fertilizer industry</w:t>
      </w:r>
      <w:r w:rsidRPr="007411E6">
        <w:rPr>
          <w:color w:val="000000" w:themeColor="text1"/>
          <w:sz w:val="20"/>
          <w:szCs w:val="20"/>
        </w:rPr>
        <w:t xml:space="preserve">. </w:t>
      </w:r>
    </w:p>
    <w:p w:rsidR="002D6C57" w:rsidRPr="007411E6" w:rsidRDefault="002D6C57" w:rsidP="002D6C57">
      <w:pPr>
        <w:pStyle w:val="Default"/>
        <w:jc w:val="both"/>
        <w:rPr>
          <w:sz w:val="20"/>
          <w:szCs w:val="20"/>
        </w:rPr>
      </w:pPr>
    </w:p>
    <w:p w:rsidR="002D6C57" w:rsidRPr="007411E6" w:rsidRDefault="002D6C57" w:rsidP="007411E6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741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C57" w:rsidRPr="007411E6" w:rsidRDefault="002D6C57" w:rsidP="002D6C57">
      <w:pPr>
        <w:pStyle w:val="Default"/>
        <w:jc w:val="both"/>
        <w:rPr>
          <w:b/>
          <w:bCs/>
          <w:sz w:val="19"/>
          <w:szCs w:val="19"/>
        </w:rPr>
      </w:pPr>
    </w:p>
    <w:p w:rsidR="00D1045B" w:rsidRPr="007411E6" w:rsidRDefault="00D1045B" w:rsidP="00D1045B">
      <w:pPr>
        <w:pStyle w:val="Default"/>
        <w:jc w:val="both"/>
        <w:rPr>
          <w:b/>
          <w:bCs/>
          <w:sz w:val="20"/>
          <w:szCs w:val="20"/>
        </w:rPr>
      </w:pPr>
      <w:r w:rsidRPr="007411E6">
        <w:rPr>
          <w:b/>
          <w:bCs/>
          <w:sz w:val="20"/>
          <w:szCs w:val="20"/>
        </w:rPr>
        <w:t>References</w:t>
      </w:r>
    </w:p>
    <w:p w:rsidR="002D6C57" w:rsidRPr="007411E6" w:rsidRDefault="002D6C57" w:rsidP="00D1045B">
      <w:pPr>
        <w:pStyle w:val="Default"/>
        <w:jc w:val="both"/>
        <w:rPr>
          <w:b/>
          <w:bCs/>
          <w:sz w:val="20"/>
          <w:szCs w:val="20"/>
        </w:rPr>
      </w:pPr>
    </w:p>
    <w:p w:rsidR="002D6C57" w:rsidRPr="007411E6" w:rsidRDefault="002D6C57" w:rsidP="005A77D6">
      <w:pPr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Azadivar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>, F., Shu, V.</w:t>
      </w:r>
      <w:bookmarkStart w:id="1" w:name="42386_ja"/>
      <w:bookmarkEnd w:id="1"/>
      <w:r w:rsidRPr="007411E6">
        <w:rPr>
          <w:rFonts w:ascii="Times New Roman" w:hAnsi="Times New Roman" w:cs="Times New Roman"/>
          <w:sz w:val="20"/>
          <w:szCs w:val="20"/>
          <w:lang w:val="en-US"/>
        </w:rPr>
        <w:t>, 1999. Maintenance policy selection for JIT production systems. International Journal of Production Research, 37(16), 3725-738.</w:t>
      </w:r>
    </w:p>
    <w:p w:rsidR="002D6C57" w:rsidRPr="007411E6" w:rsidRDefault="002D6C57" w:rsidP="005A77D6">
      <w:pPr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sz w:val="20"/>
          <w:szCs w:val="20"/>
          <w:lang w:val="en-US"/>
        </w:rPr>
        <w:t>Al-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Najjar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, B., 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Alsyouf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, I., 2003. Selecting the most efficient maintenance approach using fuzzy multiple criteria </w:t>
      </w:r>
      <w:proofErr w:type="gramStart"/>
      <w:r w:rsidRPr="007411E6">
        <w:rPr>
          <w:rFonts w:ascii="Times New Roman" w:hAnsi="Times New Roman" w:cs="Times New Roman"/>
          <w:sz w:val="20"/>
          <w:szCs w:val="20"/>
          <w:lang w:val="en-US"/>
        </w:rPr>
        <w:t>decision making</w:t>
      </w:r>
      <w:proofErr w:type="gramEnd"/>
      <w:r w:rsidRPr="007411E6">
        <w:rPr>
          <w:rFonts w:ascii="Times New Roman" w:hAnsi="Times New Roman" w:cs="Times New Roman"/>
          <w:sz w:val="20"/>
          <w:szCs w:val="20"/>
          <w:lang w:val="en-US"/>
        </w:rPr>
        <w:t>. International Journal of Production Economics</w:t>
      </w:r>
      <w:r w:rsidRPr="007411E6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84(1), 85–100.</w:t>
      </w:r>
    </w:p>
    <w:p w:rsidR="002D6C57" w:rsidRPr="007411E6" w:rsidRDefault="002D6C57" w:rsidP="005A77D6">
      <w:pPr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Bai, C., 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Sarkis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, J., 2010(a). Green supplier development: analytical evaluation using rough set theory. </w:t>
      </w:r>
      <w:r w:rsidRPr="007411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International journal of Cleaner Production, 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>18 (12), 1200–1210.</w:t>
      </w:r>
    </w:p>
    <w:p w:rsidR="002D6C57" w:rsidRPr="007411E6" w:rsidRDefault="002D6C57" w:rsidP="005A77D6">
      <w:pPr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Bai, C., 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Sarkis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, J., 2010(b). Integrating sustainability into supplier selection with grey system and rough set methodologies. </w:t>
      </w:r>
      <w:r w:rsidRPr="007411E6">
        <w:rPr>
          <w:rFonts w:ascii="Times New Roman" w:hAnsi="Times New Roman" w:cs="Times New Roman"/>
          <w:i/>
          <w:sz w:val="20"/>
          <w:szCs w:val="20"/>
          <w:lang w:val="en-US"/>
        </w:rPr>
        <w:t>International journal of production economics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>, 124 (1), 252–264</w:t>
      </w:r>
    </w:p>
    <w:p w:rsidR="002D6C57" w:rsidRPr="007411E6" w:rsidRDefault="002D6C57" w:rsidP="005A77D6">
      <w:pPr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Bengtsson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, M., 2004. </w:t>
      </w:r>
      <w:r w:rsidRPr="007411E6">
        <w:rPr>
          <w:rFonts w:ascii="Times New Roman" w:hAnsi="Times New Roman" w:cs="Times New Roman"/>
          <w:sz w:val="20"/>
          <w:szCs w:val="20"/>
          <w:lang w:val="en-US" w:bidi="hi-IN"/>
        </w:rPr>
        <w:t>Condition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based maintenance system technology-where is   development heading</w:t>
      </w:r>
      <w:r w:rsidRPr="007411E6">
        <w:rPr>
          <w:rFonts w:ascii="Times New Roman" w:hAnsi="Times New Roman" w:cs="Times New Roman"/>
          <w:sz w:val="20"/>
          <w:szCs w:val="20"/>
          <w:lang w:val="en-US" w:bidi="hi-IN"/>
        </w:rPr>
        <w:t xml:space="preserve">. In </w:t>
      </w:r>
      <w:r w:rsidRPr="007411E6">
        <w:rPr>
          <w:rFonts w:ascii="Times New Roman" w:hAnsi="Times New Roman" w:cs="Times New Roman"/>
          <w:sz w:val="20"/>
          <w:szCs w:val="20"/>
          <w:lang w:val="en-US"/>
        </w:rPr>
        <w:t>Proceedings of the 17th European Maintenance Congress, Barcelona, Spain, May 11-13.</w:t>
      </w:r>
    </w:p>
    <w:p w:rsidR="002D6C57" w:rsidRPr="007411E6" w:rsidRDefault="002D6C57" w:rsidP="005A77D6">
      <w:pPr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7411E6">
        <w:rPr>
          <w:rFonts w:ascii="Times New Roman" w:hAnsi="Times New Roman" w:cs="Times New Roman"/>
          <w:sz w:val="20"/>
          <w:szCs w:val="20"/>
          <w:lang w:val="en-US"/>
        </w:rPr>
        <w:t>Bevilacqua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 ,M</w:t>
      </w:r>
      <w:proofErr w:type="gramEnd"/>
      <w:r w:rsidRPr="007411E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val="en-US"/>
        </w:rPr>
        <w:t>Braglia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val="en-US"/>
        </w:rPr>
        <w:t>, M., 2000. The analytic hierarchy process applied to maintenance Strategy selection in oil refinery. Reliability Engineering and System Safety, 70, 71–83.</w:t>
      </w:r>
    </w:p>
    <w:p w:rsidR="002D6C57" w:rsidRPr="007411E6" w:rsidRDefault="002D6C57" w:rsidP="005A77D6">
      <w:pPr>
        <w:pStyle w:val="ListParagraph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11E6">
        <w:rPr>
          <w:rFonts w:ascii="Times New Roman" w:hAnsi="Times New Roman" w:cs="Times New Roman"/>
          <w:sz w:val="20"/>
          <w:szCs w:val="20"/>
          <w:lang w:bidi="hi-IN"/>
        </w:rPr>
        <w:t>Hwang, C.L., Yoon, K., 1981.</w:t>
      </w:r>
      <w:r w:rsidRPr="007411E6">
        <w:rPr>
          <w:rFonts w:ascii="Times New Roman" w:hAnsi="Times New Roman" w:cs="Times New Roman"/>
          <w:i/>
          <w:sz w:val="20"/>
          <w:szCs w:val="20"/>
          <w:lang w:bidi="hi-IN"/>
        </w:rPr>
        <w:t xml:space="preserve"> Multiple attribute decision </w:t>
      </w:r>
      <w:proofErr w:type="gramStart"/>
      <w:r w:rsidRPr="007411E6">
        <w:rPr>
          <w:rFonts w:ascii="Times New Roman" w:hAnsi="Times New Roman" w:cs="Times New Roman"/>
          <w:i/>
          <w:sz w:val="20"/>
          <w:szCs w:val="20"/>
          <w:lang w:bidi="hi-IN"/>
        </w:rPr>
        <w:t>making</w:t>
      </w:r>
      <w:r w:rsidRPr="007411E6">
        <w:rPr>
          <w:rFonts w:ascii="Times New Roman" w:hAnsi="Times New Roman" w:cs="Times New Roman"/>
          <w:sz w:val="20"/>
          <w:szCs w:val="20"/>
          <w:lang w:bidi="hi-IN"/>
        </w:rPr>
        <w:t>:</w:t>
      </w:r>
      <w:proofErr w:type="gramEnd"/>
      <w:r w:rsidRPr="007411E6">
        <w:rPr>
          <w:rFonts w:ascii="Times New Roman" w:hAnsi="Times New Roman" w:cs="Times New Roman"/>
          <w:sz w:val="20"/>
          <w:szCs w:val="20"/>
          <w:lang w:bidi="hi-IN"/>
        </w:rPr>
        <w:t xml:space="preserve"> methods and applications. New York: Springer-</w:t>
      </w:r>
      <w:proofErr w:type="spellStart"/>
      <w:r w:rsidRPr="007411E6">
        <w:rPr>
          <w:rFonts w:ascii="Times New Roman" w:hAnsi="Times New Roman" w:cs="Times New Roman"/>
          <w:sz w:val="20"/>
          <w:szCs w:val="20"/>
          <w:lang w:bidi="hi-IN"/>
        </w:rPr>
        <w:t>Verlag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bidi="hi-IN"/>
        </w:rPr>
        <w:t>.</w:t>
      </w:r>
    </w:p>
    <w:p w:rsidR="002D6C57" w:rsidRPr="007411E6" w:rsidRDefault="002D6C57" w:rsidP="005A77D6">
      <w:pPr>
        <w:pStyle w:val="ListParagraph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  <w:lang w:bidi="hi-IN"/>
        </w:rPr>
      </w:pPr>
      <w:r w:rsidRPr="007411E6">
        <w:rPr>
          <w:rFonts w:ascii="Times New Roman" w:hAnsi="Times New Roman" w:cs="Times New Roman"/>
          <w:sz w:val="20"/>
          <w:szCs w:val="20"/>
        </w:rPr>
        <w:t xml:space="preserve">Rao, R.V., 2007. </w:t>
      </w:r>
      <w:r w:rsidRPr="007411E6">
        <w:rPr>
          <w:rFonts w:ascii="Times New Roman" w:hAnsi="Times New Roman" w:cs="Times New Roman"/>
          <w:i/>
          <w:sz w:val="20"/>
          <w:szCs w:val="20"/>
        </w:rPr>
        <w:t>Decision making in the manufacturing environment:</w:t>
      </w:r>
      <w:r w:rsidRPr="007411E6">
        <w:rPr>
          <w:rFonts w:ascii="Times New Roman" w:hAnsi="Times New Roman" w:cs="Times New Roman"/>
          <w:sz w:val="20"/>
          <w:szCs w:val="20"/>
        </w:rPr>
        <w:t xml:space="preserve"> using graph theory and fuzzy multiple attribute </w:t>
      </w:r>
      <w:proofErr w:type="gramStart"/>
      <w:r w:rsidRPr="007411E6">
        <w:rPr>
          <w:rFonts w:ascii="Times New Roman" w:hAnsi="Times New Roman" w:cs="Times New Roman"/>
          <w:sz w:val="20"/>
          <w:szCs w:val="20"/>
        </w:rPr>
        <w:t>decision making</w:t>
      </w:r>
      <w:proofErr w:type="gramEnd"/>
      <w:r w:rsidRPr="007411E6">
        <w:rPr>
          <w:rFonts w:ascii="Times New Roman" w:hAnsi="Times New Roman" w:cs="Times New Roman"/>
          <w:sz w:val="20"/>
          <w:szCs w:val="20"/>
        </w:rPr>
        <w:t xml:space="preserve">. </w:t>
      </w:r>
      <w:r w:rsidRPr="007411E6">
        <w:rPr>
          <w:rFonts w:ascii="Times New Roman" w:hAnsi="Times New Roman" w:cs="Times New Roman"/>
          <w:i/>
          <w:sz w:val="20"/>
          <w:szCs w:val="20"/>
        </w:rPr>
        <w:t>Springer Series in Advanced Manufacturing ISSN 1860-5168</w:t>
      </w:r>
      <w:proofErr w:type="gramStart"/>
      <w:r w:rsidRPr="007411E6">
        <w:rPr>
          <w:rFonts w:ascii="Times New Roman" w:hAnsi="Times New Roman" w:cs="Times New Roman"/>
          <w:i/>
          <w:sz w:val="20"/>
          <w:szCs w:val="20"/>
        </w:rPr>
        <w:t>,ISBN</w:t>
      </w:r>
      <w:proofErr w:type="gramEnd"/>
      <w:r w:rsidRPr="007411E6">
        <w:rPr>
          <w:rFonts w:ascii="Times New Roman" w:hAnsi="Times New Roman" w:cs="Times New Roman"/>
          <w:i/>
          <w:sz w:val="20"/>
          <w:szCs w:val="20"/>
        </w:rPr>
        <w:t xml:space="preserve"> 978-1-84628-818-0.</w:t>
      </w:r>
    </w:p>
    <w:p w:rsidR="00CC6D4A" w:rsidRPr="007411E6" w:rsidRDefault="005A77D6" w:rsidP="00FD7C91">
      <w:pPr>
        <w:pStyle w:val="ListParagraph"/>
        <w:numPr>
          <w:ilvl w:val="0"/>
          <w:numId w:val="6"/>
        </w:numPr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16"/>
          <w:lang w:eastAsia="en-GB"/>
        </w:rPr>
      </w:pPr>
      <w:proofErr w:type="spellStart"/>
      <w:r w:rsidRPr="007411E6">
        <w:rPr>
          <w:rFonts w:ascii="Times New Roman" w:hAnsi="Times New Roman" w:cs="Times New Roman"/>
          <w:sz w:val="20"/>
          <w:szCs w:val="20"/>
          <w:lang w:bidi="hi-IN"/>
        </w:rPr>
        <w:t>Saaty</w:t>
      </w:r>
      <w:proofErr w:type="spellEnd"/>
      <w:r w:rsidRPr="007411E6">
        <w:rPr>
          <w:rFonts w:ascii="Times New Roman" w:hAnsi="Times New Roman" w:cs="Times New Roman"/>
          <w:sz w:val="20"/>
          <w:szCs w:val="20"/>
          <w:lang w:bidi="hi-IN"/>
        </w:rPr>
        <w:t>, T.L., 1980. The analytic hierarchy process. New York (NY), McGraw-Hill.</w:t>
      </w:r>
      <w:r w:rsidR="00FD7C91" w:rsidRPr="007411E6">
        <w:rPr>
          <w:rFonts w:ascii="Times New Roman" w:eastAsia="Times New Roman" w:hAnsi="Times New Roman" w:cs="Times New Roman"/>
          <w:sz w:val="20"/>
          <w:szCs w:val="16"/>
          <w:lang w:eastAsia="en-GB"/>
        </w:rPr>
        <w:t xml:space="preserve"> </w:t>
      </w:r>
    </w:p>
    <w:p w:rsidR="007411E6" w:rsidRPr="007411E6" w:rsidRDefault="007411E6" w:rsidP="00A70DFA">
      <w:pPr>
        <w:pStyle w:val="ListParagraph"/>
        <w:tabs>
          <w:tab w:val="left" w:pos="540"/>
          <w:tab w:val="left" w:pos="810"/>
          <w:tab w:val="left" w:pos="900"/>
          <w:tab w:val="left" w:pos="1440"/>
          <w:tab w:val="left" w:pos="1530"/>
        </w:tabs>
        <w:autoSpaceDE w:val="0"/>
        <w:autoSpaceDN w:val="0"/>
        <w:adjustRightInd w:val="0"/>
        <w:spacing w:after="0"/>
        <w:ind w:left="806"/>
        <w:rPr>
          <w:rFonts w:ascii="Times New Roman" w:eastAsia="Times New Roman" w:hAnsi="Times New Roman" w:cs="Times New Roman"/>
          <w:sz w:val="20"/>
          <w:szCs w:val="16"/>
          <w:lang w:eastAsia="en-GB"/>
        </w:rPr>
      </w:pPr>
    </w:p>
    <w:sectPr w:rsidR="007411E6" w:rsidRPr="007411E6" w:rsidSect="00ED6A0A">
      <w:headerReference w:type="default" r:id="rId9"/>
      <w:pgSz w:w="11906" w:h="16838"/>
      <w:pgMar w:top="1440" w:right="1440" w:bottom="1440" w:left="175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1E" w:rsidRDefault="008A651E" w:rsidP="00AD30C1">
      <w:pPr>
        <w:spacing w:after="0"/>
      </w:pPr>
      <w:r>
        <w:separator/>
      </w:r>
    </w:p>
  </w:endnote>
  <w:endnote w:type="continuationSeparator" w:id="0">
    <w:p w:rsidR="008A651E" w:rsidRDefault="008A651E" w:rsidP="00AD30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1E" w:rsidRDefault="008A651E" w:rsidP="00AD30C1">
      <w:pPr>
        <w:spacing w:after="0"/>
      </w:pPr>
      <w:r>
        <w:separator/>
      </w:r>
    </w:p>
  </w:footnote>
  <w:footnote w:type="continuationSeparator" w:id="0">
    <w:p w:rsidR="008A651E" w:rsidRDefault="008A651E" w:rsidP="00AD30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5F" w:rsidRDefault="00016F5F">
    <w:pPr>
      <w:pStyle w:val="Header"/>
    </w:pPr>
  </w:p>
  <w:p w:rsidR="00016F5F" w:rsidRDefault="0001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006"/>
    <w:multiLevelType w:val="multilevel"/>
    <w:tmpl w:val="DCE4A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323"/>
    <w:multiLevelType w:val="hybridMultilevel"/>
    <w:tmpl w:val="71761A72"/>
    <w:lvl w:ilvl="0" w:tplc="CF92A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5B1480"/>
    <w:multiLevelType w:val="multilevel"/>
    <w:tmpl w:val="3DF66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EB2D14"/>
    <w:multiLevelType w:val="hybridMultilevel"/>
    <w:tmpl w:val="4DDE97F2"/>
    <w:lvl w:ilvl="0" w:tplc="B9D8245A">
      <w:start w:val="1"/>
      <w:numFmt w:val="decimal"/>
      <w:lvlText w:val="%1.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3DA8"/>
    <w:multiLevelType w:val="multilevel"/>
    <w:tmpl w:val="3462F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DF785C"/>
    <w:multiLevelType w:val="multilevel"/>
    <w:tmpl w:val="589A8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3"/>
    <w:rsid w:val="00003127"/>
    <w:rsid w:val="0001050F"/>
    <w:rsid w:val="00016F5F"/>
    <w:rsid w:val="000208C9"/>
    <w:rsid w:val="0006427B"/>
    <w:rsid w:val="00066A33"/>
    <w:rsid w:val="0008620B"/>
    <w:rsid w:val="00087024"/>
    <w:rsid w:val="000A1257"/>
    <w:rsid w:val="000A51C6"/>
    <w:rsid w:val="000A7EF3"/>
    <w:rsid w:val="000C35A9"/>
    <w:rsid w:val="000C752C"/>
    <w:rsid w:val="000D4311"/>
    <w:rsid w:val="000F5794"/>
    <w:rsid w:val="000F7820"/>
    <w:rsid w:val="0010605F"/>
    <w:rsid w:val="001128C2"/>
    <w:rsid w:val="0013793B"/>
    <w:rsid w:val="001B7770"/>
    <w:rsid w:val="001F72D4"/>
    <w:rsid w:val="00202E4D"/>
    <w:rsid w:val="00241F54"/>
    <w:rsid w:val="00265BA3"/>
    <w:rsid w:val="002C013A"/>
    <w:rsid w:val="002C4EEC"/>
    <w:rsid w:val="002D6C57"/>
    <w:rsid w:val="002D7E82"/>
    <w:rsid w:val="002F5EB2"/>
    <w:rsid w:val="00350E6A"/>
    <w:rsid w:val="0038367E"/>
    <w:rsid w:val="00390960"/>
    <w:rsid w:val="003A0B25"/>
    <w:rsid w:val="003F1D84"/>
    <w:rsid w:val="003F2BAD"/>
    <w:rsid w:val="003F5C2C"/>
    <w:rsid w:val="00406AF7"/>
    <w:rsid w:val="00431A3D"/>
    <w:rsid w:val="00434139"/>
    <w:rsid w:val="00447AB7"/>
    <w:rsid w:val="00452C86"/>
    <w:rsid w:val="00457762"/>
    <w:rsid w:val="00471238"/>
    <w:rsid w:val="004A08E2"/>
    <w:rsid w:val="004A1EE7"/>
    <w:rsid w:val="004B4B53"/>
    <w:rsid w:val="004B7D4B"/>
    <w:rsid w:val="004C1BDA"/>
    <w:rsid w:val="004E1118"/>
    <w:rsid w:val="004F2E4E"/>
    <w:rsid w:val="00524E95"/>
    <w:rsid w:val="0056748F"/>
    <w:rsid w:val="00567C52"/>
    <w:rsid w:val="005A77D6"/>
    <w:rsid w:val="005F4665"/>
    <w:rsid w:val="005F4D4C"/>
    <w:rsid w:val="005F6245"/>
    <w:rsid w:val="0067199C"/>
    <w:rsid w:val="006854F0"/>
    <w:rsid w:val="00695DA2"/>
    <w:rsid w:val="00697215"/>
    <w:rsid w:val="006A2100"/>
    <w:rsid w:val="006E3F16"/>
    <w:rsid w:val="00704D13"/>
    <w:rsid w:val="00705A8E"/>
    <w:rsid w:val="007165DB"/>
    <w:rsid w:val="007411E6"/>
    <w:rsid w:val="00746FA6"/>
    <w:rsid w:val="0075001B"/>
    <w:rsid w:val="00755FB4"/>
    <w:rsid w:val="00792BB6"/>
    <w:rsid w:val="00797733"/>
    <w:rsid w:val="007E66BE"/>
    <w:rsid w:val="007F14DF"/>
    <w:rsid w:val="008A651E"/>
    <w:rsid w:val="008D761E"/>
    <w:rsid w:val="009104A9"/>
    <w:rsid w:val="00933694"/>
    <w:rsid w:val="00936A0F"/>
    <w:rsid w:val="0094167C"/>
    <w:rsid w:val="00956ABA"/>
    <w:rsid w:val="009815E9"/>
    <w:rsid w:val="009B5CD0"/>
    <w:rsid w:val="009C5B54"/>
    <w:rsid w:val="009D69A4"/>
    <w:rsid w:val="00A017D2"/>
    <w:rsid w:val="00A115B0"/>
    <w:rsid w:val="00A45DEF"/>
    <w:rsid w:val="00A46A4F"/>
    <w:rsid w:val="00A70DFA"/>
    <w:rsid w:val="00AA36FF"/>
    <w:rsid w:val="00AC36ED"/>
    <w:rsid w:val="00AD30C1"/>
    <w:rsid w:val="00AF3A87"/>
    <w:rsid w:val="00B048EC"/>
    <w:rsid w:val="00B25095"/>
    <w:rsid w:val="00B26D0E"/>
    <w:rsid w:val="00B423B4"/>
    <w:rsid w:val="00B56C4D"/>
    <w:rsid w:val="00B573CE"/>
    <w:rsid w:val="00B6622B"/>
    <w:rsid w:val="00BA67AC"/>
    <w:rsid w:val="00BB4C16"/>
    <w:rsid w:val="00BE5E89"/>
    <w:rsid w:val="00C30B8B"/>
    <w:rsid w:val="00C45E40"/>
    <w:rsid w:val="00C50CD8"/>
    <w:rsid w:val="00C9529B"/>
    <w:rsid w:val="00CC61C3"/>
    <w:rsid w:val="00CC6D4A"/>
    <w:rsid w:val="00CE6F2A"/>
    <w:rsid w:val="00CF2600"/>
    <w:rsid w:val="00CF7B12"/>
    <w:rsid w:val="00D1045B"/>
    <w:rsid w:val="00D11322"/>
    <w:rsid w:val="00D146A6"/>
    <w:rsid w:val="00D330DD"/>
    <w:rsid w:val="00D354EC"/>
    <w:rsid w:val="00D47B9D"/>
    <w:rsid w:val="00D502F8"/>
    <w:rsid w:val="00D8120D"/>
    <w:rsid w:val="00DF49DE"/>
    <w:rsid w:val="00E04D46"/>
    <w:rsid w:val="00E1398C"/>
    <w:rsid w:val="00E73C24"/>
    <w:rsid w:val="00E9626C"/>
    <w:rsid w:val="00EB1859"/>
    <w:rsid w:val="00ED6A0A"/>
    <w:rsid w:val="00EE42B2"/>
    <w:rsid w:val="00EF7480"/>
    <w:rsid w:val="00F026C4"/>
    <w:rsid w:val="00F05DC0"/>
    <w:rsid w:val="00F074A4"/>
    <w:rsid w:val="00F333EC"/>
    <w:rsid w:val="00F55EA3"/>
    <w:rsid w:val="00F611A3"/>
    <w:rsid w:val="00FC4F47"/>
    <w:rsid w:val="00FD2DAA"/>
    <w:rsid w:val="00FD7C91"/>
    <w:rsid w:val="00FF4A38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0E25"/>
  <w15:docId w15:val="{F520A5E0-4FF5-46BB-B71A-6F31C9A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30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0C1"/>
  </w:style>
  <w:style w:type="paragraph" w:styleId="Footer">
    <w:name w:val="footer"/>
    <w:basedOn w:val="Normal"/>
    <w:link w:val="FooterChar"/>
    <w:uiPriority w:val="99"/>
    <w:semiHidden/>
    <w:unhideWhenUsed/>
    <w:rsid w:val="00AD30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0C1"/>
  </w:style>
  <w:style w:type="paragraph" w:styleId="ListParagraph">
    <w:name w:val="List Paragraph"/>
    <w:basedOn w:val="Normal"/>
    <w:uiPriority w:val="34"/>
    <w:qFormat/>
    <w:rsid w:val="00D1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45B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045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D1045B"/>
  </w:style>
  <w:style w:type="character" w:styleId="Hyperlink">
    <w:name w:val="Hyperlink"/>
    <w:basedOn w:val="DefaultParagraphFont"/>
    <w:uiPriority w:val="99"/>
    <w:semiHidden/>
    <w:unhideWhenUsed/>
    <w:rsid w:val="00A017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6F5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048EC"/>
    <w:pPr>
      <w:spacing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6C57"/>
    <w:pPr>
      <w:spacing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950423015300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5CA370D-0C96-433A-B059-02B3E03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</cp:lastModifiedBy>
  <cp:revision>3</cp:revision>
  <dcterms:created xsi:type="dcterms:W3CDTF">2019-12-28T11:09:00Z</dcterms:created>
  <dcterms:modified xsi:type="dcterms:W3CDTF">2020-01-21T10:01:00Z</dcterms:modified>
</cp:coreProperties>
</file>